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E56" w:rsidRDefault="00067E56" w:rsidP="00067E56">
      <w:pPr>
        <w:keepLines/>
        <w:suppressAutoHyphens/>
        <w:autoSpaceDE w:val="0"/>
        <w:autoSpaceDN w:val="0"/>
        <w:adjustRightInd w:val="0"/>
        <w:ind w:left="-461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The following questions are worth 3 points each.  Provide the single best response.</w:t>
      </w:r>
    </w:p>
    <w:p w:rsidR="0072383B" w:rsidRDefault="0072383B" w:rsidP="00067E56">
      <w:pPr>
        <w:keepLines/>
        <w:suppressAutoHyphens/>
        <w:autoSpaceDE w:val="0"/>
        <w:autoSpaceDN w:val="0"/>
        <w:adjustRightInd w:val="0"/>
        <w:ind w:left="-461"/>
        <w:rPr>
          <w:b/>
          <w:bCs/>
          <w:color w:val="000000"/>
          <w:sz w:val="22"/>
          <w:szCs w:val="22"/>
        </w:rPr>
      </w:pPr>
    </w:p>
    <w:p w:rsidR="0072383B" w:rsidRDefault="0072383B" w:rsidP="00067E56">
      <w:pPr>
        <w:keepLines/>
        <w:suppressAutoHyphens/>
        <w:autoSpaceDE w:val="0"/>
        <w:autoSpaceDN w:val="0"/>
        <w:adjustRightInd w:val="0"/>
        <w:ind w:left="-461"/>
        <w:rPr>
          <w:color w:val="000000"/>
          <w:sz w:val="2"/>
          <w:szCs w:val="2"/>
        </w:rPr>
      </w:pPr>
      <w:bookmarkStart w:id="0" w:name="_GoBack"/>
      <w:bookmarkEnd w:id="0"/>
    </w:p>
    <w:p w:rsidR="00067E56" w:rsidRDefault="00067E56" w:rsidP="00067E56">
      <w:pPr>
        <w:keepLines/>
        <w:tabs>
          <w:tab w:val="right" w:pos="-173"/>
          <w:tab w:val="left" w:pos="0"/>
        </w:tabs>
        <w:suppressAutoHyphens/>
        <w:autoSpaceDE w:val="0"/>
        <w:autoSpaceDN w:val="0"/>
        <w:adjustRightInd w:val="0"/>
        <w:ind w:hanging="46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  <w:t>Which of the following are reasons why companies move into international operations?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take advantage of lower production costs in regions of inexpensive labor.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develop new markets for their finished products.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better serve their primary customers.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Because important raw materials are located abroad.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statements above are correct.</w:t>
            </w:r>
          </w:p>
        </w:tc>
      </w:tr>
    </w:tbl>
    <w:p w:rsidR="00067E56" w:rsidRDefault="00067E56" w:rsidP="00067E5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67E56" w:rsidRDefault="00067E56" w:rsidP="00067E56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4"/>
          <w:szCs w:val="14"/>
        </w:rPr>
      </w:pPr>
    </w:p>
    <w:p w:rsidR="00067E56" w:rsidRDefault="00067E56" w:rsidP="00067E56">
      <w:pPr>
        <w:keepLines/>
        <w:tabs>
          <w:tab w:val="right" w:pos="-173"/>
          <w:tab w:val="left" w:pos="0"/>
        </w:tabs>
        <w:suppressAutoHyphens/>
        <w:autoSpaceDE w:val="0"/>
        <w:autoSpaceDN w:val="0"/>
        <w:adjustRightInd w:val="0"/>
        <w:ind w:hanging="46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2.</w:t>
      </w:r>
      <w:r>
        <w:rPr>
          <w:color w:val="000000"/>
          <w:sz w:val="22"/>
          <w:szCs w:val="22"/>
        </w:rPr>
        <w:tab/>
        <w:t>Multinational financial management requires that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effects of changing currency values be included in financial analyses.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Legal and economic differences be considered in financial decisions.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Political risk be excluded from multinational corporate financial analyses.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Statements a and b are correct.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statements above are correct.</w:t>
            </w:r>
          </w:p>
        </w:tc>
      </w:tr>
    </w:tbl>
    <w:p w:rsidR="00067E56" w:rsidRDefault="00067E56" w:rsidP="00067E5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67E56" w:rsidRDefault="00067E56" w:rsidP="00067E56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4"/>
          <w:szCs w:val="14"/>
        </w:rPr>
      </w:pPr>
    </w:p>
    <w:p w:rsidR="00067E56" w:rsidRDefault="00067E56" w:rsidP="00067E56">
      <w:pPr>
        <w:keepLines/>
        <w:tabs>
          <w:tab w:val="right" w:pos="-173"/>
          <w:tab w:val="left" w:pos="0"/>
        </w:tabs>
        <w:suppressAutoHyphens/>
        <w:autoSpaceDE w:val="0"/>
        <w:autoSpaceDN w:val="0"/>
        <w:adjustRightInd w:val="0"/>
        <w:ind w:hanging="46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ab/>
        <w:t>If one Swiss franc can purchase $0.71 U.S. dollar, how many Swiss francs can one U.S. dollar buy?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0.71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1.41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1.00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2.81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0.50</w:t>
            </w:r>
          </w:p>
        </w:tc>
      </w:tr>
    </w:tbl>
    <w:p w:rsidR="00067E56" w:rsidRDefault="00067E56" w:rsidP="00067E5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67E56" w:rsidRDefault="00067E56" w:rsidP="00067E56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4"/>
          <w:szCs w:val="14"/>
        </w:rPr>
      </w:pPr>
    </w:p>
    <w:p w:rsidR="00067E56" w:rsidRDefault="00067E56" w:rsidP="00067E56">
      <w:pPr>
        <w:keepLines/>
        <w:tabs>
          <w:tab w:val="right" w:pos="-173"/>
          <w:tab w:val="left" w:pos="0"/>
        </w:tabs>
        <w:suppressAutoHyphens/>
        <w:autoSpaceDE w:val="0"/>
        <w:autoSpaceDN w:val="0"/>
        <w:adjustRightInd w:val="0"/>
        <w:ind w:hanging="46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4.</w:t>
      </w:r>
      <w:r>
        <w:rPr>
          <w:color w:val="000000"/>
          <w:sz w:val="22"/>
          <w:szCs w:val="22"/>
        </w:rPr>
        <w:tab/>
        <w:t>Currently, in the spot market $1 = 106.45 Japanese yen, 1 Japanese yen = 0.00966 euro, and 1 euro = 9.0606 Mexican pesos. What is the exchange rate between the U.S. dollar and the Mexican peso?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$1.00 = 2,222 Mexican pesos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$1.00 = 9.3171 Mexican pesos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$1.00 = 0.0556 Mexican peso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$1.00 = 0.1073 Mexican peso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$1.00 = 152.6 Mexican pesos</w:t>
            </w:r>
          </w:p>
        </w:tc>
      </w:tr>
    </w:tbl>
    <w:p w:rsidR="00067E56" w:rsidRDefault="00067E56" w:rsidP="00067E5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67E56" w:rsidRDefault="00067E56" w:rsidP="00067E56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4"/>
          <w:szCs w:val="14"/>
        </w:rPr>
      </w:pPr>
    </w:p>
    <w:p w:rsidR="00067E56" w:rsidRDefault="00067E56" w:rsidP="00067E56">
      <w:pPr>
        <w:keepLines/>
        <w:tabs>
          <w:tab w:val="right" w:pos="-173"/>
          <w:tab w:val="left" w:pos="0"/>
        </w:tabs>
        <w:suppressAutoHyphens/>
        <w:autoSpaceDE w:val="0"/>
        <w:autoSpaceDN w:val="0"/>
        <w:adjustRightInd w:val="0"/>
        <w:ind w:hanging="46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5.</w:t>
      </w:r>
      <w:r>
        <w:rPr>
          <w:color w:val="000000"/>
          <w:sz w:val="22"/>
          <w:szCs w:val="22"/>
        </w:rPr>
        <w:tab/>
        <w:t xml:space="preserve">A textbook sells for $75 in the </w:t>
      </w:r>
      <w:smartTag w:uri="urn:schemas-microsoft-com:office:smarttags" w:element="country-region">
        <w:smartTag w:uri="urn:schemas-microsoft-com:office:smarttags" w:element="place">
          <w:r>
            <w:rPr>
              <w:color w:val="000000"/>
              <w:sz w:val="22"/>
              <w:szCs w:val="22"/>
            </w:rPr>
            <w:t>U.S.</w:t>
          </w:r>
        </w:smartTag>
      </w:smartTag>
      <w:r>
        <w:rPr>
          <w:color w:val="000000"/>
          <w:sz w:val="22"/>
          <w:szCs w:val="22"/>
        </w:rPr>
        <w:t xml:space="preserve"> market. Exchange rates are such that 1 British pound (£) equals $1.58 U.S. dollars. Assume that purchasing power parity holds, what should the textbook sell for in </w:t>
      </w:r>
      <w:smartTag w:uri="urn:schemas-microsoft-com:office:smarttags" w:element="country-region">
        <w:smartTag w:uri="urn:schemas-microsoft-com:office:smarttags" w:element="place">
          <w:r>
            <w:rPr>
              <w:color w:val="000000"/>
              <w:sz w:val="22"/>
              <w:szCs w:val="22"/>
            </w:rPr>
            <w:t>Britain</w:t>
          </w:r>
        </w:smartTag>
      </w:smartTag>
      <w:r>
        <w:rPr>
          <w:color w:val="000000"/>
          <w:sz w:val="22"/>
          <w:szCs w:val="22"/>
        </w:rPr>
        <w:t>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£  47.47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£  75.00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£118.50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$  47.47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U.S.</w:t>
                </w:r>
              </w:smartTag>
            </w:smartTag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£  61.24</w:t>
            </w:r>
          </w:p>
        </w:tc>
      </w:tr>
    </w:tbl>
    <w:p w:rsidR="00067E56" w:rsidRDefault="00067E56" w:rsidP="00067E5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67E56" w:rsidRDefault="00067E56" w:rsidP="00067E56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4"/>
          <w:szCs w:val="14"/>
        </w:rPr>
      </w:pPr>
    </w:p>
    <w:p w:rsidR="00067E56" w:rsidRDefault="00067E56" w:rsidP="00067E56">
      <w:pPr>
        <w:keepLines/>
        <w:tabs>
          <w:tab w:val="right" w:pos="-173"/>
          <w:tab w:val="left" w:pos="0"/>
        </w:tabs>
        <w:suppressAutoHyphens/>
        <w:autoSpaceDE w:val="0"/>
        <w:autoSpaceDN w:val="0"/>
        <w:adjustRightInd w:val="0"/>
        <w:ind w:hanging="46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6.</w:t>
      </w:r>
      <w:r>
        <w:rPr>
          <w:color w:val="000000"/>
          <w:sz w:val="22"/>
          <w:szCs w:val="22"/>
        </w:rPr>
        <w:tab/>
        <w:t xml:space="preserve">In the spot market, 1 U.S. dollar equals 1.035 euros. 6-month German securities have an annualized return of 6 percent (and therefore have a 6-month periodic return equal to 3 percent). 6-month </w:t>
      </w:r>
      <w:smartTag w:uri="urn:schemas-microsoft-com:office:smarttags" w:element="country-region">
        <w:smartTag w:uri="urn:schemas-microsoft-com:office:smarttags" w:element="place">
          <w:r>
            <w:rPr>
              <w:color w:val="000000"/>
              <w:sz w:val="22"/>
              <w:szCs w:val="22"/>
            </w:rPr>
            <w:t>U.S.</w:t>
          </w:r>
        </w:smartTag>
      </w:smartTag>
      <w:r>
        <w:rPr>
          <w:color w:val="000000"/>
          <w:sz w:val="22"/>
          <w:szCs w:val="22"/>
        </w:rPr>
        <w:t xml:space="preserve"> securities have an annualized return of 6.5 percent and a periodic return of 3.25 percent. If interest rate parity holds, what is the dollar to euro exchange rate in the 180-day forward market?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$1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U.S.</w:t>
                </w:r>
              </w:smartTag>
            </w:smartTag>
            <w:r>
              <w:rPr>
                <w:color w:val="000000"/>
                <w:sz w:val="22"/>
                <w:szCs w:val="22"/>
              </w:rPr>
              <w:t xml:space="preserve"> = 0.9685 euro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$1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U.S.</w:t>
                </w:r>
              </w:smartTag>
            </w:smartTag>
            <w:r>
              <w:rPr>
                <w:color w:val="000000"/>
                <w:sz w:val="22"/>
                <w:szCs w:val="22"/>
              </w:rPr>
              <w:t xml:space="preserve"> = 0.9593 euro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$1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U.S.</w:t>
                </w:r>
              </w:smartTag>
            </w:smartTag>
            <w:r>
              <w:rPr>
                <w:color w:val="000000"/>
                <w:sz w:val="22"/>
                <w:szCs w:val="22"/>
              </w:rPr>
              <w:t xml:space="preserve"> = 1.0000 euro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$1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U.S.</w:t>
                </w:r>
              </w:smartTag>
            </w:smartTag>
            <w:r>
              <w:rPr>
                <w:color w:val="000000"/>
                <w:sz w:val="22"/>
                <w:szCs w:val="22"/>
              </w:rPr>
              <w:t xml:space="preserve"> = 1.0325 euros</w:t>
            </w:r>
          </w:p>
        </w:tc>
      </w:tr>
      <w:tr w:rsidR="00067E56" w:rsidTr="00CA3395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67E56" w:rsidRDefault="00067E56" w:rsidP="00CA339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$1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U.S.</w:t>
                </w:r>
              </w:smartTag>
            </w:smartTag>
            <w:r>
              <w:rPr>
                <w:color w:val="000000"/>
                <w:sz w:val="22"/>
                <w:szCs w:val="22"/>
              </w:rPr>
              <w:t xml:space="preserve"> = 1.0475 euros</w:t>
            </w:r>
          </w:p>
        </w:tc>
      </w:tr>
    </w:tbl>
    <w:p w:rsidR="00DE244E" w:rsidRDefault="00DE244E"/>
    <w:sectPr w:rsidR="00DE2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945"/>
    <w:rsid w:val="00067E56"/>
    <w:rsid w:val="0072383B"/>
    <w:rsid w:val="00B56945"/>
    <w:rsid w:val="00DE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1D3DD-BD4D-4FA9-9767-58427E4C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harlem harvey</dc:creator>
  <cp:keywords/>
  <dc:description/>
  <cp:lastModifiedBy>harlem harvey</cp:lastModifiedBy>
  <cp:revision>3</cp:revision>
  <dcterms:created xsi:type="dcterms:W3CDTF">2014-08-04T14:06:00Z</dcterms:created>
  <dcterms:modified xsi:type="dcterms:W3CDTF">2014-08-04T14:07:00Z</dcterms:modified>
</cp:coreProperties>
</file>