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48F" w:rsidRPr="00FA4644" w:rsidRDefault="00B9448F" w:rsidP="00B9448F">
      <w:pPr>
        <w:rPr>
          <w:rFonts w:ascii="Times New Roman" w:hAnsi="Times New Roman" w:cs="Times New Roman"/>
          <w:sz w:val="24"/>
          <w:szCs w:val="24"/>
        </w:rPr>
      </w:pPr>
    </w:p>
    <w:p w:rsidR="00C67B58" w:rsidRPr="00FA4644" w:rsidRDefault="00C67B58" w:rsidP="002D2C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4644">
        <w:rPr>
          <w:rFonts w:ascii="Times New Roman" w:hAnsi="Times New Roman" w:cs="Times New Roman"/>
          <w:b/>
          <w:sz w:val="24"/>
          <w:szCs w:val="24"/>
        </w:rPr>
        <w:t>FINANCIAL MARKETS</w:t>
      </w:r>
    </w:p>
    <w:p w:rsidR="00895CDB" w:rsidRPr="00FA4644" w:rsidRDefault="00895CDB" w:rsidP="002D2C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5CDB" w:rsidRPr="00FA4644" w:rsidRDefault="00895CDB" w:rsidP="002D2C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5CDB" w:rsidRPr="00FA4644" w:rsidRDefault="00895CDB" w:rsidP="002D2C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5CDB" w:rsidRPr="00FA4644" w:rsidRDefault="00895CDB" w:rsidP="00895CDB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 xml:space="preserve">In this unit we cover the following </w:t>
      </w:r>
    </w:p>
    <w:p w:rsidR="00B9448F" w:rsidRPr="00FA4644" w:rsidRDefault="00B9448F" w:rsidP="00895CD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/>
      </w:tblPr>
      <w:tblGrid>
        <w:gridCol w:w="8856"/>
      </w:tblGrid>
      <w:tr w:rsidR="00B9448F" w:rsidRPr="00FA4644" w:rsidTr="005A221E">
        <w:tc>
          <w:tcPr>
            <w:tcW w:w="9576" w:type="dxa"/>
          </w:tcPr>
          <w:p w:rsidR="00B9448F" w:rsidRPr="00FA4644" w:rsidRDefault="002D2C3F" w:rsidP="002D2C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 xml:space="preserve">The money market, the fixed-income capital market, equity securities, </w:t>
            </w:r>
            <w:r w:rsidR="00FE3638" w:rsidRPr="00FA4644">
              <w:rPr>
                <w:rFonts w:ascii="Times New Roman" w:hAnsi="Times New Roman" w:cs="Times New Roman"/>
                <w:sz w:val="24"/>
                <w:szCs w:val="24"/>
              </w:rPr>
              <w:t xml:space="preserve">stock and bond market indexes, derivative market. </w:t>
            </w:r>
          </w:p>
        </w:tc>
      </w:tr>
    </w:tbl>
    <w:p w:rsidR="00B9448F" w:rsidRPr="00FA4644" w:rsidRDefault="00B9448F" w:rsidP="00B9448F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B9448F" w:rsidRPr="00FA4644" w:rsidRDefault="00B9448F" w:rsidP="00895CD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 xml:space="preserve">By studying this unit, you will be able to </w:t>
      </w:r>
    </w:p>
    <w:p w:rsidR="00FE3638" w:rsidRPr="00FA4644" w:rsidRDefault="00B9448F" w:rsidP="00B9448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 xml:space="preserve">Understand </w:t>
      </w:r>
      <w:r w:rsidR="00FE3638" w:rsidRPr="00FA4644">
        <w:rPr>
          <w:rFonts w:ascii="Times New Roman" w:hAnsi="Times New Roman" w:cs="Times New Roman"/>
          <w:sz w:val="24"/>
          <w:szCs w:val="24"/>
        </w:rPr>
        <w:t>the nature of money and capital mar</w:t>
      </w:r>
      <w:r w:rsidR="00895CDB" w:rsidRPr="00FA4644">
        <w:rPr>
          <w:rFonts w:ascii="Times New Roman" w:hAnsi="Times New Roman" w:cs="Times New Roman"/>
          <w:sz w:val="24"/>
          <w:szCs w:val="24"/>
        </w:rPr>
        <w:t>kets</w:t>
      </w:r>
      <w:r w:rsidR="00FE3638" w:rsidRPr="00FA46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3638" w:rsidRPr="00FA4644" w:rsidRDefault="00FE3638" w:rsidP="00B9448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Understand the features of the securities traded in those markets</w:t>
      </w:r>
    </w:p>
    <w:p w:rsidR="00FE3638" w:rsidRPr="00FA4644" w:rsidRDefault="00FE3638" w:rsidP="00B9448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Interpret the quotes of T-bills, bonds and common stocks</w:t>
      </w:r>
    </w:p>
    <w:p w:rsidR="00FE3638" w:rsidRPr="00FA4644" w:rsidRDefault="00FE3638" w:rsidP="00B9448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Construct and interpret stock market indexes</w:t>
      </w:r>
    </w:p>
    <w:p w:rsidR="00B9448F" w:rsidRPr="00FA4644" w:rsidRDefault="00B9448F" w:rsidP="00B9448F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B9448F" w:rsidRPr="00FA4644" w:rsidRDefault="00895CDB" w:rsidP="00895CD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Resources for the prior reading</w:t>
      </w:r>
    </w:p>
    <w:tbl>
      <w:tblPr>
        <w:tblStyle w:val="TableGrid"/>
        <w:tblW w:w="0" w:type="auto"/>
        <w:tblInd w:w="720" w:type="dxa"/>
        <w:tblLook w:val="04A0"/>
      </w:tblPr>
      <w:tblGrid>
        <w:gridCol w:w="2693"/>
        <w:gridCol w:w="3555"/>
        <w:gridCol w:w="2608"/>
      </w:tblGrid>
      <w:tr w:rsidR="00B9448F" w:rsidRPr="00FA4644" w:rsidTr="005A221E">
        <w:tc>
          <w:tcPr>
            <w:tcW w:w="2984" w:type="dxa"/>
          </w:tcPr>
          <w:p w:rsidR="00B9448F" w:rsidRPr="00FA4644" w:rsidRDefault="00B9448F" w:rsidP="005A22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 xml:space="preserve">Resources </w:t>
            </w:r>
          </w:p>
        </w:tc>
        <w:tc>
          <w:tcPr>
            <w:tcW w:w="2932" w:type="dxa"/>
          </w:tcPr>
          <w:p w:rsidR="00B9448F" w:rsidRPr="00FA4644" w:rsidRDefault="00B9448F" w:rsidP="005A22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 xml:space="preserve">Sources </w:t>
            </w:r>
          </w:p>
        </w:tc>
        <w:tc>
          <w:tcPr>
            <w:tcW w:w="2940" w:type="dxa"/>
          </w:tcPr>
          <w:p w:rsidR="00B9448F" w:rsidRPr="00FA4644" w:rsidRDefault="00B9448F" w:rsidP="005A22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 xml:space="preserve">Remarks </w:t>
            </w:r>
          </w:p>
        </w:tc>
      </w:tr>
      <w:tr w:rsidR="00B9448F" w:rsidRPr="00FA4644" w:rsidTr="005A221E">
        <w:tc>
          <w:tcPr>
            <w:tcW w:w="2984" w:type="dxa"/>
          </w:tcPr>
          <w:p w:rsidR="00B9448F" w:rsidRPr="00FA4644" w:rsidRDefault="00FE3638" w:rsidP="005A22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Assets Classes and Financial Instruments</w:t>
            </w:r>
            <w:r w:rsidR="00B9448F" w:rsidRPr="00FA46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32" w:type="dxa"/>
          </w:tcPr>
          <w:p w:rsidR="00B9448F" w:rsidRPr="00FA4644" w:rsidRDefault="00B9448F" w:rsidP="002F270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 xml:space="preserve">BKMM, chapter </w:t>
            </w:r>
            <w:r w:rsidR="00FE3638" w:rsidRPr="00FA46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 xml:space="preserve">, pp. </w:t>
            </w:r>
            <w:r w:rsidR="00FE3638" w:rsidRPr="00FA4644">
              <w:rPr>
                <w:rFonts w:ascii="Times New Roman" w:hAnsi="Times New Roman" w:cs="Times New Roman"/>
                <w:sz w:val="24"/>
                <w:szCs w:val="24"/>
              </w:rPr>
              <w:t>24-57</w:t>
            </w:r>
            <w:r w:rsidR="002F270D" w:rsidRPr="00FA46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40" w:type="dxa"/>
          </w:tcPr>
          <w:p w:rsidR="00B9448F" w:rsidRPr="00FA4644" w:rsidRDefault="00B9448F" w:rsidP="005A22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48F" w:rsidRPr="00FA4644" w:rsidTr="005A221E">
        <w:tc>
          <w:tcPr>
            <w:tcW w:w="2984" w:type="dxa"/>
          </w:tcPr>
          <w:p w:rsidR="00B9448F" w:rsidRPr="00FA4644" w:rsidRDefault="002F270D" w:rsidP="005A22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Market indexes</w:t>
            </w:r>
          </w:p>
        </w:tc>
        <w:tc>
          <w:tcPr>
            <w:tcW w:w="2932" w:type="dxa"/>
          </w:tcPr>
          <w:p w:rsidR="00B9448F" w:rsidRPr="00FA4644" w:rsidRDefault="002F270D" w:rsidP="002F270D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SAB</w:t>
            </w:r>
            <w:r w:rsidR="00B9448F" w:rsidRPr="00FA4644">
              <w:rPr>
                <w:rFonts w:ascii="Times New Roman" w:hAnsi="Times New Roman" w:cs="Times New Roman"/>
                <w:sz w:val="24"/>
                <w:szCs w:val="24"/>
              </w:rPr>
              <w:t xml:space="preserve">, pp. </w:t>
            </w: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832-36</w:t>
            </w:r>
          </w:p>
        </w:tc>
        <w:tc>
          <w:tcPr>
            <w:tcW w:w="2940" w:type="dxa"/>
          </w:tcPr>
          <w:p w:rsidR="00B9448F" w:rsidRPr="00FA4644" w:rsidRDefault="00B9448F" w:rsidP="005A22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48F" w:rsidRPr="00FA4644" w:rsidTr="005A221E">
        <w:tc>
          <w:tcPr>
            <w:tcW w:w="2984" w:type="dxa"/>
          </w:tcPr>
          <w:p w:rsidR="00B9448F" w:rsidRPr="00FA4644" w:rsidRDefault="002F270D" w:rsidP="005A22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Nepse indexes</w:t>
            </w:r>
          </w:p>
          <w:p w:rsidR="002F270D" w:rsidRPr="00FA4644" w:rsidRDefault="002F270D" w:rsidP="005A22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Dowjones indexes</w:t>
            </w:r>
          </w:p>
          <w:p w:rsidR="002F270D" w:rsidRPr="00FA4644" w:rsidRDefault="002F270D" w:rsidP="005A22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S&amp;P indexes</w:t>
            </w:r>
          </w:p>
        </w:tc>
        <w:tc>
          <w:tcPr>
            <w:tcW w:w="2932" w:type="dxa"/>
          </w:tcPr>
          <w:p w:rsidR="00077CE2" w:rsidRDefault="00E11B94" w:rsidP="002F270D">
            <w:pPr>
              <w:pStyle w:val="ListParagraph"/>
              <w:ind w:left="0"/>
              <w:rPr>
                <w:rFonts w:ascii="Arial" w:hAnsi="Arial" w:cs="Arial"/>
                <w:color w:val="0E7744"/>
                <w:shd w:val="clear" w:color="auto" w:fill="FFFFFF"/>
              </w:rPr>
            </w:pPr>
            <w:hyperlink r:id="rId7" w:history="1">
              <w:r w:rsidR="00077CE2" w:rsidRPr="00CD1368">
                <w:rPr>
                  <w:rStyle w:val="Hyperlink"/>
                  <w:rFonts w:ascii="Arial" w:hAnsi="Arial" w:cs="Arial"/>
                  <w:shd w:val="clear" w:color="auto" w:fill="FFFFFF"/>
                </w:rPr>
                <w:t>http://www.nepalstock.com.np</w:t>
              </w:r>
            </w:hyperlink>
          </w:p>
          <w:p w:rsidR="00EA0AA5" w:rsidRDefault="00E11B94" w:rsidP="002F270D">
            <w:pPr>
              <w:pStyle w:val="ListParagraph"/>
              <w:ind w:left="0"/>
              <w:rPr>
                <w:rFonts w:ascii="Arial" w:hAnsi="Arial" w:cs="Arial"/>
                <w:color w:val="0E7744"/>
                <w:shd w:val="clear" w:color="auto" w:fill="FFFFFF"/>
              </w:rPr>
            </w:pPr>
            <w:hyperlink r:id="rId8" w:history="1">
              <w:r w:rsidR="00EA0AA5" w:rsidRPr="00CD1368">
                <w:rPr>
                  <w:rStyle w:val="Hyperlink"/>
                  <w:rFonts w:ascii="Arial" w:hAnsi="Arial" w:cs="Arial"/>
                  <w:shd w:val="clear" w:color="auto" w:fill="FFFFFF"/>
                </w:rPr>
                <w:t>http://new.dowjones.com</w:t>
              </w:r>
            </w:hyperlink>
          </w:p>
          <w:p w:rsidR="002F270D" w:rsidRPr="00FA4644" w:rsidRDefault="00E11B94" w:rsidP="005A22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836F4E" w:rsidRPr="002A20DE">
                <w:rPr>
                  <w:rStyle w:val="Hyperlink"/>
                  <w:rFonts w:ascii="Arial" w:hAnsi="Arial" w:cs="Arial"/>
                  <w:shd w:val="clear" w:color="auto" w:fill="FFFFFF"/>
                </w:rPr>
                <w:t>http://www.standardandpoors.com</w:t>
              </w:r>
            </w:hyperlink>
            <w:r w:rsidR="00836F4E">
              <w:rPr>
                <w:rFonts w:ascii="Arial" w:hAnsi="Arial" w:cs="Arial"/>
                <w:color w:val="0E7744"/>
                <w:shd w:val="clear" w:color="auto" w:fill="FFFFFF"/>
              </w:rPr>
              <w:t xml:space="preserve"> </w:t>
            </w:r>
          </w:p>
        </w:tc>
        <w:tc>
          <w:tcPr>
            <w:tcW w:w="2940" w:type="dxa"/>
          </w:tcPr>
          <w:p w:rsidR="00B9448F" w:rsidRPr="00FA4644" w:rsidRDefault="00B9448F" w:rsidP="005A22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48F" w:rsidRPr="00FA4644" w:rsidTr="005A221E">
        <w:tc>
          <w:tcPr>
            <w:tcW w:w="2984" w:type="dxa"/>
          </w:tcPr>
          <w:p w:rsidR="00B9448F" w:rsidRPr="00FA4644" w:rsidRDefault="00B9448F" w:rsidP="005A22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2" w:type="dxa"/>
          </w:tcPr>
          <w:p w:rsidR="00B9448F" w:rsidRPr="00FA4644" w:rsidRDefault="00B9448F" w:rsidP="005A22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</w:tcPr>
          <w:p w:rsidR="00B9448F" w:rsidRPr="00FA4644" w:rsidRDefault="00B9448F" w:rsidP="005A22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448F" w:rsidRPr="00FA4644" w:rsidRDefault="00B9448F" w:rsidP="00B9448F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95CDB" w:rsidRPr="00FA4644" w:rsidRDefault="00895CDB" w:rsidP="00B9448F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95CDB" w:rsidRPr="00FA4644" w:rsidRDefault="00895CDB" w:rsidP="00B9448F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95CDB" w:rsidRPr="00FA4644" w:rsidRDefault="00895CDB" w:rsidP="00B9448F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95CDB" w:rsidRPr="00FA4644" w:rsidRDefault="00895CDB">
      <w:p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br w:type="page"/>
      </w:r>
    </w:p>
    <w:p w:rsidR="00B9448F" w:rsidRPr="00FA4644" w:rsidRDefault="00895CDB" w:rsidP="00895CD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lastRenderedPageBreak/>
        <w:t>Presentation Note</w:t>
      </w:r>
    </w:p>
    <w:p w:rsidR="00895CDB" w:rsidRPr="00FA4644" w:rsidRDefault="00895CDB" w:rsidP="00895CD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95CDB" w:rsidRPr="00FA4644" w:rsidRDefault="00CC61C3" w:rsidP="00D44119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Money Market and Capital Market</w:t>
      </w:r>
    </w:p>
    <w:p w:rsidR="005A221E" w:rsidRPr="00FA4644" w:rsidRDefault="005A221E" w:rsidP="00D44119">
      <w:pPr>
        <w:pStyle w:val="Heading2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Money market</w:t>
      </w:r>
    </w:p>
    <w:p w:rsidR="005A221E" w:rsidRPr="00FA4644" w:rsidRDefault="00D44119" w:rsidP="00895CD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A</w:t>
      </w:r>
      <w:r w:rsidR="005A221E" w:rsidRPr="00FA4644">
        <w:rPr>
          <w:rFonts w:ascii="Times New Roman" w:hAnsi="Times New Roman" w:cs="Times New Roman"/>
          <w:sz w:val="24"/>
          <w:szCs w:val="24"/>
        </w:rPr>
        <w:t xml:space="preserve"> market for short-term instruments such as T-bills, commercial paper, banker’s acceptance, etc</w:t>
      </w:r>
    </w:p>
    <w:p w:rsidR="005A221E" w:rsidRPr="00FA4644" w:rsidRDefault="005A221E" w:rsidP="00895CD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A subsector of fixed-income securities</w:t>
      </w:r>
    </w:p>
    <w:p w:rsidR="005A221E" w:rsidRPr="00FA4644" w:rsidRDefault="008E1050" w:rsidP="008E1050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 xml:space="preserve">Money market instruments are highly </w:t>
      </w:r>
      <w:r w:rsidR="005A221E" w:rsidRPr="00FA4644">
        <w:rPr>
          <w:rFonts w:ascii="Times New Roman" w:hAnsi="Times New Roman" w:cs="Times New Roman"/>
          <w:sz w:val="24"/>
          <w:szCs w:val="24"/>
        </w:rPr>
        <w:t>marketable</w:t>
      </w:r>
      <w:r w:rsidRPr="00FA4644">
        <w:rPr>
          <w:rFonts w:ascii="Times New Roman" w:hAnsi="Times New Roman" w:cs="Times New Roman"/>
          <w:sz w:val="24"/>
          <w:szCs w:val="24"/>
        </w:rPr>
        <w:t>, offer</w:t>
      </w:r>
      <w:r w:rsidR="005A221E" w:rsidRPr="00FA4644">
        <w:rPr>
          <w:rFonts w:ascii="Times New Roman" w:hAnsi="Times New Roman" w:cs="Times New Roman"/>
          <w:sz w:val="24"/>
          <w:szCs w:val="24"/>
        </w:rPr>
        <w:t xml:space="preserve"> low-return</w:t>
      </w:r>
      <w:r w:rsidRPr="00FA4644">
        <w:rPr>
          <w:rFonts w:ascii="Times New Roman" w:hAnsi="Times New Roman" w:cs="Times New Roman"/>
          <w:sz w:val="24"/>
          <w:szCs w:val="24"/>
        </w:rPr>
        <w:t>, posses low-risk</w:t>
      </w:r>
    </w:p>
    <w:p w:rsidR="005A221E" w:rsidRPr="00FA4644" w:rsidRDefault="00D44119" w:rsidP="00895CDB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T</w:t>
      </w:r>
      <w:r w:rsidR="005A221E" w:rsidRPr="00FA4644">
        <w:rPr>
          <w:rFonts w:ascii="Times New Roman" w:hAnsi="Times New Roman" w:cs="Times New Roman"/>
          <w:sz w:val="24"/>
          <w:szCs w:val="24"/>
        </w:rPr>
        <w:t xml:space="preserve">rade in large denominations, so are out of the reach of </w:t>
      </w:r>
      <w:r w:rsidR="008E1050" w:rsidRPr="00FA4644">
        <w:rPr>
          <w:rFonts w:ascii="Times New Roman" w:hAnsi="Times New Roman" w:cs="Times New Roman"/>
          <w:sz w:val="24"/>
          <w:szCs w:val="24"/>
        </w:rPr>
        <w:t xml:space="preserve">small investors </w:t>
      </w:r>
    </w:p>
    <w:p w:rsidR="00895CDB" w:rsidRPr="00FA4644" w:rsidRDefault="008E1050" w:rsidP="008E1050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Participants - i</w:t>
      </w:r>
      <w:r w:rsidR="00895CDB" w:rsidRPr="00FA4644">
        <w:rPr>
          <w:rFonts w:ascii="Times New Roman" w:hAnsi="Times New Roman" w:cs="Times New Roman"/>
          <w:sz w:val="24"/>
          <w:szCs w:val="24"/>
        </w:rPr>
        <w:t>nstitutions requir</w:t>
      </w:r>
      <w:r w:rsidRPr="00FA4644">
        <w:rPr>
          <w:rFonts w:ascii="Times New Roman" w:hAnsi="Times New Roman" w:cs="Times New Roman"/>
          <w:sz w:val="24"/>
          <w:szCs w:val="24"/>
        </w:rPr>
        <w:t xml:space="preserve">ing </w:t>
      </w:r>
      <w:r w:rsidR="00895CDB" w:rsidRPr="00FA4644">
        <w:rPr>
          <w:rFonts w:ascii="Times New Roman" w:hAnsi="Times New Roman" w:cs="Times New Roman"/>
          <w:sz w:val="24"/>
          <w:szCs w:val="24"/>
        </w:rPr>
        <w:t>fund for short period</w:t>
      </w:r>
      <w:r w:rsidRPr="00FA4644">
        <w:rPr>
          <w:rFonts w:ascii="Times New Roman" w:hAnsi="Times New Roman" w:cs="Times New Roman"/>
          <w:sz w:val="24"/>
          <w:szCs w:val="24"/>
        </w:rPr>
        <w:t xml:space="preserve">, </w:t>
      </w:r>
      <w:r w:rsidR="00895CDB" w:rsidRPr="00FA4644">
        <w:rPr>
          <w:rFonts w:ascii="Times New Roman" w:hAnsi="Times New Roman" w:cs="Times New Roman"/>
          <w:sz w:val="24"/>
          <w:szCs w:val="24"/>
        </w:rPr>
        <w:t xml:space="preserve"> and investors who have large unus</w:t>
      </w:r>
      <w:r w:rsidRPr="00FA4644">
        <w:rPr>
          <w:rFonts w:ascii="Times New Roman" w:hAnsi="Times New Roman" w:cs="Times New Roman"/>
          <w:sz w:val="24"/>
          <w:szCs w:val="24"/>
        </w:rPr>
        <w:t>ed fund</w:t>
      </w:r>
    </w:p>
    <w:p w:rsidR="005A221E" w:rsidRPr="00FA4644" w:rsidRDefault="005A221E" w:rsidP="00F90C57">
      <w:pPr>
        <w:pStyle w:val="Heading2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Im</w:t>
      </w:r>
      <w:r w:rsidR="00F90C57" w:rsidRPr="00FA4644">
        <w:rPr>
          <w:rFonts w:ascii="Times New Roman" w:hAnsi="Times New Roman" w:cs="Times New Roman"/>
          <w:sz w:val="24"/>
          <w:szCs w:val="24"/>
        </w:rPr>
        <w:t>portant money market securities</w:t>
      </w:r>
    </w:p>
    <w:p w:rsidR="00CC61C3" w:rsidRPr="00FA4644" w:rsidRDefault="00CC61C3" w:rsidP="00F90C57">
      <w:pPr>
        <w:pStyle w:val="Heading3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Treasury Bills</w:t>
      </w:r>
    </w:p>
    <w:p w:rsidR="005A221E" w:rsidRPr="00FA4644" w:rsidRDefault="005A221E" w:rsidP="00CC61C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securities issued by the government for</w:t>
      </w:r>
      <w:r w:rsidR="00F90C57" w:rsidRPr="00FA4644">
        <w:rPr>
          <w:rFonts w:ascii="Times New Roman" w:hAnsi="Times New Roman" w:cs="Times New Roman"/>
          <w:sz w:val="24"/>
          <w:szCs w:val="24"/>
        </w:rPr>
        <w:t xml:space="preserve"> a period less than a year</w:t>
      </w:r>
    </w:p>
    <w:p w:rsidR="005A221E" w:rsidRPr="00FA4644" w:rsidRDefault="005A221E" w:rsidP="00CC61C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Highly liquid, most safe (considered risk-free), hence low-return security</w:t>
      </w:r>
    </w:p>
    <w:p w:rsidR="005A221E" w:rsidRPr="00FA4644" w:rsidRDefault="005A221E" w:rsidP="00CC61C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Issued at discount and paid maturity value at the end of maturity</w:t>
      </w:r>
    </w:p>
    <w:p w:rsidR="00F90C57" w:rsidRPr="00FA4644" w:rsidRDefault="00F90C57" w:rsidP="00CC61C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D</w:t>
      </w:r>
      <w:r w:rsidR="00CC61C3" w:rsidRPr="00FA4644">
        <w:rPr>
          <w:rFonts w:ascii="Times New Roman" w:hAnsi="Times New Roman" w:cs="Times New Roman"/>
          <w:sz w:val="24"/>
          <w:szCs w:val="24"/>
        </w:rPr>
        <w:t xml:space="preserve">ifference between price paid and the maturity value represents the return </w:t>
      </w:r>
    </w:p>
    <w:p w:rsidR="00CC61C3" w:rsidRPr="00FA4644" w:rsidRDefault="00CC61C3" w:rsidP="00F90C57">
      <w:pPr>
        <w:pStyle w:val="Heading3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Treasury Bills in Nepal</w:t>
      </w:r>
    </w:p>
    <w:p w:rsidR="005A221E" w:rsidRPr="00FA4644" w:rsidRDefault="005A221E" w:rsidP="00CC61C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 xml:space="preserve">Issued by Nepal Rastra Bank (NRB) on behalf of Nepal Government </w:t>
      </w:r>
    </w:p>
    <w:p w:rsidR="005A221E" w:rsidRPr="00FA4644" w:rsidRDefault="005A221E" w:rsidP="00CC61C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Maturities: mostly 91 days; other maturities 28 days, 182 days and 364 days</w:t>
      </w:r>
    </w:p>
    <w:p w:rsidR="005A221E" w:rsidRPr="00FA4644" w:rsidRDefault="005A221E" w:rsidP="00CC61C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 xml:space="preserve"> Rs 136</w:t>
      </w:r>
      <w:r w:rsidR="00F90C57" w:rsidRPr="00FA4644">
        <w:rPr>
          <w:rFonts w:ascii="Times New Roman" w:hAnsi="Times New Roman" w:cs="Times New Roman"/>
          <w:sz w:val="24"/>
          <w:szCs w:val="24"/>
        </w:rPr>
        <w:t>,</w:t>
      </w:r>
      <w:r w:rsidRPr="00FA4644">
        <w:rPr>
          <w:rFonts w:ascii="Times New Roman" w:hAnsi="Times New Roman" w:cs="Times New Roman"/>
          <w:sz w:val="24"/>
          <w:szCs w:val="24"/>
        </w:rPr>
        <w:t>468 million o</w:t>
      </w:r>
      <w:r w:rsidR="00F90C57" w:rsidRPr="00FA4644">
        <w:rPr>
          <w:rFonts w:ascii="Times New Roman" w:hAnsi="Times New Roman" w:cs="Times New Roman"/>
          <w:sz w:val="24"/>
          <w:szCs w:val="24"/>
        </w:rPr>
        <w:t>utstanding as of Mid-July 2013</w:t>
      </w:r>
    </w:p>
    <w:p w:rsidR="00CC61C3" w:rsidRPr="00FA4644" w:rsidRDefault="00CC61C3" w:rsidP="00CC61C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Mostly held by commercial banks and other financial institutions</w:t>
      </w:r>
    </w:p>
    <w:p w:rsidR="000E6861" w:rsidRPr="00FA4644" w:rsidRDefault="000E5918">
      <w:pPr>
        <w:rPr>
          <w:rFonts w:ascii="Times New Roman" w:hAnsi="Times New Roman" w:cs="Times New Roman"/>
          <w:b/>
          <w:sz w:val="24"/>
          <w:szCs w:val="24"/>
        </w:rPr>
      </w:pPr>
      <w:r w:rsidRPr="00FA4644">
        <w:rPr>
          <w:rFonts w:ascii="Times New Roman" w:hAnsi="Times New Roman" w:cs="Times New Roman"/>
          <w:b/>
          <w:sz w:val="24"/>
          <w:szCs w:val="24"/>
        </w:rPr>
        <w:t>Amount Outstanding and weighted average interest rates of 91-day Treasury bills issued by Government of Nepal</w:t>
      </w:r>
    </w:p>
    <w:tbl>
      <w:tblPr>
        <w:tblStyle w:val="TableGrid"/>
        <w:tblW w:w="0" w:type="auto"/>
        <w:tblLook w:val="04A0"/>
      </w:tblPr>
      <w:tblGrid>
        <w:gridCol w:w="2808"/>
        <w:gridCol w:w="3576"/>
        <w:gridCol w:w="3192"/>
      </w:tblGrid>
      <w:tr w:rsidR="000E6861" w:rsidRPr="00FA4644" w:rsidTr="000E5918">
        <w:tc>
          <w:tcPr>
            <w:tcW w:w="2808" w:type="dxa"/>
          </w:tcPr>
          <w:p w:rsidR="000E6861" w:rsidRPr="00FA4644" w:rsidRDefault="000E6861" w:rsidP="000E5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Fiscal year</w:t>
            </w:r>
          </w:p>
        </w:tc>
        <w:tc>
          <w:tcPr>
            <w:tcW w:w="3576" w:type="dxa"/>
          </w:tcPr>
          <w:p w:rsidR="000E6861" w:rsidRPr="00FA4644" w:rsidRDefault="000E6861" w:rsidP="000E5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Amount outstanding, year ending mid-July, (</w:t>
            </w:r>
            <w:r w:rsidR="000E5918" w:rsidRPr="00FA4644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="000E5918" w:rsidRPr="00FA4644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illion</w:t>
            </w:r>
            <w:r w:rsidR="000E5918" w:rsidRPr="00FA4644">
              <w:rPr>
                <w:rFonts w:ascii="Times New Roman" w:hAnsi="Times New Roman" w:cs="Times New Roman"/>
                <w:sz w:val="24"/>
                <w:szCs w:val="24"/>
              </w:rPr>
              <w:t xml:space="preserve"> Rupees</w:t>
            </w: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92" w:type="dxa"/>
          </w:tcPr>
          <w:p w:rsidR="000E6861" w:rsidRPr="00FA4644" w:rsidRDefault="000E6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Weigh</w:t>
            </w:r>
            <w:r w:rsidR="000E5918" w:rsidRPr="00FA464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ed average interest rate of 91-day T-bill (Annualized)</w:t>
            </w:r>
          </w:p>
        </w:tc>
      </w:tr>
      <w:tr w:rsidR="000E6861" w:rsidRPr="00FA4644" w:rsidTr="000E5918">
        <w:tc>
          <w:tcPr>
            <w:tcW w:w="2808" w:type="dxa"/>
          </w:tcPr>
          <w:p w:rsidR="000E6861" w:rsidRPr="00FA4644" w:rsidRDefault="000E6861" w:rsidP="000E5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3576" w:type="dxa"/>
          </w:tcPr>
          <w:p w:rsidR="000E6861" w:rsidRPr="00FA4644" w:rsidRDefault="000E6861" w:rsidP="000E59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bCs/>
                <w:sz w:val="24"/>
                <w:szCs w:val="24"/>
              </w:rPr>
              <w:t>21,026.9</w:t>
            </w:r>
          </w:p>
        </w:tc>
        <w:tc>
          <w:tcPr>
            <w:tcW w:w="3192" w:type="dxa"/>
          </w:tcPr>
          <w:p w:rsidR="000E6861" w:rsidRPr="00FA4644" w:rsidRDefault="000E6861" w:rsidP="000E59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bCs/>
                <w:sz w:val="24"/>
                <w:szCs w:val="24"/>
              </w:rPr>
              <w:t>4.66</w:t>
            </w:r>
          </w:p>
        </w:tc>
      </w:tr>
      <w:tr w:rsidR="000E6861" w:rsidRPr="00FA4644" w:rsidTr="000E5918">
        <w:tc>
          <w:tcPr>
            <w:tcW w:w="2808" w:type="dxa"/>
          </w:tcPr>
          <w:p w:rsidR="000E6861" w:rsidRPr="00FA4644" w:rsidRDefault="000E6861" w:rsidP="000E5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3576" w:type="dxa"/>
          </w:tcPr>
          <w:p w:rsidR="000E6861" w:rsidRPr="00FA4644" w:rsidRDefault="000E5918" w:rsidP="000E59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bCs/>
                <w:sz w:val="24"/>
                <w:szCs w:val="24"/>
              </w:rPr>
              <w:t>51,383.1</w:t>
            </w:r>
          </w:p>
        </w:tc>
        <w:tc>
          <w:tcPr>
            <w:tcW w:w="3192" w:type="dxa"/>
          </w:tcPr>
          <w:p w:rsidR="000E6861" w:rsidRPr="00FA4644" w:rsidRDefault="000E6861" w:rsidP="000E59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bCs/>
                <w:sz w:val="24"/>
                <w:szCs w:val="24"/>
              </w:rPr>
              <w:t>2.46</w:t>
            </w:r>
          </w:p>
        </w:tc>
      </w:tr>
      <w:tr w:rsidR="000E6861" w:rsidRPr="00FA4644" w:rsidTr="000E5918">
        <w:tc>
          <w:tcPr>
            <w:tcW w:w="2808" w:type="dxa"/>
          </w:tcPr>
          <w:p w:rsidR="000E6861" w:rsidRPr="00FA4644" w:rsidRDefault="000E6861" w:rsidP="000E5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3576" w:type="dxa"/>
          </w:tcPr>
          <w:p w:rsidR="000E6861" w:rsidRPr="00FA4644" w:rsidRDefault="000E5918" w:rsidP="000E59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bCs/>
                <w:sz w:val="24"/>
                <w:szCs w:val="24"/>
              </w:rPr>
              <w:t>102,043.7</w:t>
            </w:r>
          </w:p>
        </w:tc>
        <w:tc>
          <w:tcPr>
            <w:tcW w:w="3192" w:type="dxa"/>
          </w:tcPr>
          <w:p w:rsidR="000E6861" w:rsidRPr="00FA4644" w:rsidRDefault="000E6861" w:rsidP="000E59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bCs/>
                <w:sz w:val="24"/>
                <w:szCs w:val="24"/>
              </w:rPr>
              <w:t>6.50</w:t>
            </w:r>
          </w:p>
        </w:tc>
      </w:tr>
      <w:tr w:rsidR="000E6861" w:rsidRPr="00FA4644" w:rsidTr="000E5918">
        <w:tc>
          <w:tcPr>
            <w:tcW w:w="2808" w:type="dxa"/>
          </w:tcPr>
          <w:p w:rsidR="000E6861" w:rsidRPr="00FA4644" w:rsidRDefault="000E6861" w:rsidP="000E59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576" w:type="dxa"/>
          </w:tcPr>
          <w:p w:rsidR="000E6861" w:rsidRPr="00FA4644" w:rsidRDefault="000E5918" w:rsidP="000E59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bCs/>
                <w:sz w:val="24"/>
                <w:szCs w:val="24"/>
              </w:rPr>
              <w:t>136,468.1</w:t>
            </w:r>
          </w:p>
        </w:tc>
        <w:tc>
          <w:tcPr>
            <w:tcW w:w="3192" w:type="dxa"/>
          </w:tcPr>
          <w:p w:rsidR="000E6861" w:rsidRPr="00FA4644" w:rsidRDefault="000E6861" w:rsidP="000E591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bCs/>
                <w:sz w:val="24"/>
                <w:szCs w:val="24"/>
              </w:rPr>
              <w:t>1.74</w:t>
            </w:r>
          </w:p>
        </w:tc>
      </w:tr>
    </w:tbl>
    <w:p w:rsidR="000E6861" w:rsidRPr="00FA4644" w:rsidRDefault="000E6861">
      <w:pPr>
        <w:rPr>
          <w:rFonts w:ascii="Times New Roman" w:hAnsi="Times New Roman" w:cs="Times New Roman"/>
          <w:sz w:val="24"/>
          <w:szCs w:val="24"/>
        </w:rPr>
      </w:pPr>
    </w:p>
    <w:p w:rsidR="00D15F8C" w:rsidRPr="00FA4644" w:rsidRDefault="00D15F8C" w:rsidP="00D15F8C">
      <w:p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 xml:space="preserve">Visit: </w:t>
      </w:r>
      <w:hyperlink r:id="rId10" w:history="1">
        <w:r w:rsidRPr="00FA4644">
          <w:rPr>
            <w:rStyle w:val="Hyperlink"/>
            <w:rFonts w:ascii="Times New Roman" w:hAnsi="Times New Roman" w:cs="Times New Roman"/>
            <w:sz w:val="24"/>
            <w:szCs w:val="24"/>
          </w:rPr>
          <w:t>http://red.nrb.org.np/publications/economic_bulletin/Quarterly_Economic_Bulletin</w:t>
        </w:r>
      </w:hyperlink>
      <w:r w:rsidRPr="00FA4644">
        <w:rPr>
          <w:rFonts w:ascii="Times New Roman" w:hAnsi="Times New Roman" w:cs="Times New Roman"/>
          <w:sz w:val="24"/>
          <w:szCs w:val="24"/>
        </w:rPr>
        <w:t xml:space="preserve"> for data on </w:t>
      </w:r>
      <w:r w:rsidR="005A221E" w:rsidRPr="00FA4644">
        <w:rPr>
          <w:rFonts w:ascii="Times New Roman" w:hAnsi="Times New Roman" w:cs="Times New Roman"/>
          <w:sz w:val="24"/>
          <w:szCs w:val="24"/>
        </w:rPr>
        <w:t xml:space="preserve">outstanding amount, </w:t>
      </w:r>
      <w:r w:rsidRPr="00FA4644">
        <w:rPr>
          <w:rFonts w:ascii="Times New Roman" w:hAnsi="Times New Roman" w:cs="Times New Roman"/>
          <w:sz w:val="24"/>
          <w:szCs w:val="24"/>
        </w:rPr>
        <w:t xml:space="preserve">ownership pattern and </w:t>
      </w:r>
      <w:r w:rsidR="005A221E" w:rsidRPr="00FA4644">
        <w:rPr>
          <w:rFonts w:ascii="Times New Roman" w:hAnsi="Times New Roman" w:cs="Times New Roman"/>
          <w:sz w:val="24"/>
          <w:szCs w:val="24"/>
        </w:rPr>
        <w:t xml:space="preserve">interest rates </w:t>
      </w:r>
      <w:r w:rsidRPr="00FA4644">
        <w:rPr>
          <w:rFonts w:ascii="Times New Roman" w:hAnsi="Times New Roman" w:cs="Times New Roman"/>
          <w:sz w:val="24"/>
          <w:szCs w:val="24"/>
        </w:rPr>
        <w:t>of Treasury bills in Nepal.</w:t>
      </w:r>
    </w:p>
    <w:p w:rsidR="000E5918" w:rsidRPr="00FA4644" w:rsidRDefault="000E5918">
      <w:pPr>
        <w:rPr>
          <w:rFonts w:ascii="Times New Roman" w:hAnsi="Times New Roman" w:cs="Times New Roman"/>
          <w:sz w:val="24"/>
          <w:szCs w:val="24"/>
        </w:rPr>
      </w:pPr>
    </w:p>
    <w:p w:rsidR="00CD73D2" w:rsidRPr="00FA4644" w:rsidRDefault="00CD73D2">
      <w:pPr>
        <w:rPr>
          <w:rFonts w:ascii="Times New Roman" w:eastAsiaTheme="majorEastAsia" w:hAnsi="Times New Roman" w:cs="Times New Roman"/>
          <w:b/>
          <w:bCs/>
          <w:color w:val="4F81BD" w:themeColor="accent1"/>
          <w:sz w:val="24"/>
          <w:szCs w:val="24"/>
        </w:rPr>
      </w:pPr>
    </w:p>
    <w:p w:rsidR="00CC61C3" w:rsidRPr="00FA4644" w:rsidRDefault="00CC61C3" w:rsidP="00F90C57">
      <w:pPr>
        <w:pStyle w:val="Heading3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Treasury Quotes</w:t>
      </w:r>
    </w:p>
    <w:p w:rsidR="00CC61C3" w:rsidRPr="00FA4644" w:rsidRDefault="00CC61C3" w:rsidP="00CC61C3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A Sample Quote of T-Bills in a Financial Newspaper</w:t>
      </w:r>
      <w:r w:rsidR="000E5918" w:rsidRPr="00FA4644">
        <w:rPr>
          <w:rFonts w:ascii="Times New Roman" w:hAnsi="Times New Roman" w:cs="Times New Roman"/>
          <w:sz w:val="24"/>
          <w:szCs w:val="24"/>
        </w:rPr>
        <w:t xml:space="preserve"> (US Market)</w:t>
      </w:r>
    </w:p>
    <w:p w:rsidR="00CC61C3" w:rsidRPr="009C578D" w:rsidRDefault="00CC61C3" w:rsidP="00CC61C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/>
      </w:tblPr>
      <w:tblGrid>
        <w:gridCol w:w="1576"/>
        <w:gridCol w:w="1470"/>
        <w:gridCol w:w="1429"/>
        <w:gridCol w:w="1495"/>
        <w:gridCol w:w="1444"/>
        <w:gridCol w:w="1442"/>
      </w:tblGrid>
      <w:tr w:rsidR="00CD73D2" w:rsidRPr="009C578D" w:rsidTr="00CD73D2">
        <w:tc>
          <w:tcPr>
            <w:tcW w:w="1596" w:type="dxa"/>
          </w:tcPr>
          <w:p w:rsidR="00CD73D2" w:rsidRPr="009C578D" w:rsidRDefault="00CD73D2" w:rsidP="00CC61C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578D">
              <w:rPr>
                <w:rFonts w:ascii="Times New Roman" w:hAnsi="Times New Roman" w:cs="Times New Roman"/>
                <w:sz w:val="24"/>
                <w:szCs w:val="24"/>
              </w:rPr>
              <w:t>MATURITY</w:t>
            </w:r>
          </w:p>
        </w:tc>
        <w:tc>
          <w:tcPr>
            <w:tcW w:w="1596" w:type="dxa"/>
          </w:tcPr>
          <w:p w:rsidR="00CD73D2" w:rsidRPr="009C578D" w:rsidRDefault="00CD73D2" w:rsidP="00CC61C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578D">
              <w:rPr>
                <w:rFonts w:ascii="Times New Roman" w:hAnsi="Times New Roman" w:cs="Times New Roman"/>
                <w:sz w:val="24"/>
                <w:szCs w:val="24"/>
              </w:rPr>
              <w:t>DAYS TO MAT</w:t>
            </w:r>
          </w:p>
        </w:tc>
        <w:tc>
          <w:tcPr>
            <w:tcW w:w="1596" w:type="dxa"/>
          </w:tcPr>
          <w:p w:rsidR="00CD73D2" w:rsidRPr="009C578D" w:rsidRDefault="00CD73D2" w:rsidP="00CC61C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578D">
              <w:rPr>
                <w:rFonts w:ascii="Times New Roman" w:hAnsi="Times New Roman" w:cs="Times New Roman"/>
                <w:sz w:val="24"/>
                <w:szCs w:val="24"/>
              </w:rPr>
              <w:t>BID</w:t>
            </w:r>
          </w:p>
        </w:tc>
        <w:tc>
          <w:tcPr>
            <w:tcW w:w="1596" w:type="dxa"/>
          </w:tcPr>
          <w:p w:rsidR="00CD73D2" w:rsidRPr="009C578D" w:rsidRDefault="00CD73D2" w:rsidP="00CC61C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578D">
              <w:rPr>
                <w:rFonts w:ascii="Times New Roman" w:hAnsi="Times New Roman" w:cs="Times New Roman"/>
                <w:sz w:val="24"/>
                <w:szCs w:val="24"/>
              </w:rPr>
              <w:t>ASKED</w:t>
            </w:r>
          </w:p>
        </w:tc>
        <w:tc>
          <w:tcPr>
            <w:tcW w:w="1596" w:type="dxa"/>
          </w:tcPr>
          <w:p w:rsidR="00CD73D2" w:rsidRPr="009C578D" w:rsidRDefault="00CD73D2" w:rsidP="00CC61C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578D">
              <w:rPr>
                <w:rFonts w:ascii="Times New Roman" w:hAnsi="Times New Roman" w:cs="Times New Roman"/>
                <w:sz w:val="24"/>
                <w:szCs w:val="24"/>
              </w:rPr>
              <w:t>CHG</w:t>
            </w:r>
          </w:p>
        </w:tc>
        <w:tc>
          <w:tcPr>
            <w:tcW w:w="1596" w:type="dxa"/>
          </w:tcPr>
          <w:p w:rsidR="00CD73D2" w:rsidRPr="009C578D" w:rsidRDefault="00CD73D2" w:rsidP="00CC61C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578D">
              <w:rPr>
                <w:rFonts w:ascii="Times New Roman" w:hAnsi="Times New Roman" w:cs="Times New Roman"/>
                <w:sz w:val="24"/>
                <w:szCs w:val="24"/>
              </w:rPr>
              <w:t>ASK YLD</w:t>
            </w:r>
          </w:p>
        </w:tc>
      </w:tr>
      <w:tr w:rsidR="00CD73D2" w:rsidRPr="009C578D" w:rsidTr="00CD73D2">
        <w:tc>
          <w:tcPr>
            <w:tcW w:w="1596" w:type="dxa"/>
          </w:tcPr>
          <w:p w:rsidR="00CD73D2" w:rsidRPr="009C578D" w:rsidRDefault="00CD73D2" w:rsidP="00CC61C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578D">
              <w:rPr>
                <w:rFonts w:ascii="Times New Roman" w:hAnsi="Times New Roman" w:cs="Times New Roman"/>
                <w:sz w:val="24"/>
                <w:szCs w:val="24"/>
              </w:rPr>
              <w:t>Apr 05 07</w:t>
            </w:r>
          </w:p>
        </w:tc>
        <w:tc>
          <w:tcPr>
            <w:tcW w:w="1596" w:type="dxa"/>
          </w:tcPr>
          <w:p w:rsidR="00CD73D2" w:rsidRPr="009C578D" w:rsidRDefault="00CD73D2" w:rsidP="00CC61C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578D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96" w:type="dxa"/>
          </w:tcPr>
          <w:p w:rsidR="00CD73D2" w:rsidRPr="009C578D" w:rsidRDefault="00CD73D2" w:rsidP="00CC61C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578D">
              <w:rPr>
                <w:rFonts w:ascii="Times New Roman" w:hAnsi="Times New Roman" w:cs="Times New Roman"/>
                <w:sz w:val="24"/>
                <w:szCs w:val="24"/>
              </w:rPr>
              <w:t>4.91</w:t>
            </w:r>
          </w:p>
        </w:tc>
        <w:tc>
          <w:tcPr>
            <w:tcW w:w="1596" w:type="dxa"/>
          </w:tcPr>
          <w:p w:rsidR="00CD73D2" w:rsidRPr="009C578D" w:rsidRDefault="00CD73D2" w:rsidP="00CC61C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578D">
              <w:rPr>
                <w:rFonts w:ascii="Times New Roman" w:hAnsi="Times New Roman" w:cs="Times New Roman"/>
                <w:sz w:val="24"/>
                <w:szCs w:val="24"/>
              </w:rPr>
              <w:t>4.90</w:t>
            </w:r>
          </w:p>
        </w:tc>
        <w:tc>
          <w:tcPr>
            <w:tcW w:w="1596" w:type="dxa"/>
          </w:tcPr>
          <w:p w:rsidR="00CD73D2" w:rsidRPr="009C578D" w:rsidRDefault="00CD73D2" w:rsidP="00CC61C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578D">
              <w:rPr>
                <w:rFonts w:ascii="Times New Roman" w:hAnsi="Times New Roman" w:cs="Times New Roman"/>
                <w:sz w:val="24"/>
                <w:szCs w:val="24"/>
              </w:rPr>
              <w:t>-0.01</w:t>
            </w:r>
          </w:p>
        </w:tc>
        <w:tc>
          <w:tcPr>
            <w:tcW w:w="1596" w:type="dxa"/>
          </w:tcPr>
          <w:p w:rsidR="00CD73D2" w:rsidRPr="009C578D" w:rsidRDefault="00CD73D2" w:rsidP="00CC61C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578D">
              <w:rPr>
                <w:rFonts w:ascii="Times New Roman" w:hAnsi="Times New Roman" w:cs="Times New Roman"/>
                <w:sz w:val="24"/>
                <w:szCs w:val="24"/>
              </w:rPr>
              <w:t>5.03</w:t>
            </w:r>
          </w:p>
        </w:tc>
      </w:tr>
    </w:tbl>
    <w:p w:rsidR="00CD73D2" w:rsidRPr="009C578D" w:rsidRDefault="00CD73D2">
      <w:pPr>
        <w:rPr>
          <w:rFonts w:ascii="Times New Roman" w:hAnsi="Times New Roman" w:cs="Times New Roman"/>
          <w:sz w:val="24"/>
          <w:szCs w:val="24"/>
        </w:rPr>
      </w:pPr>
    </w:p>
    <w:p w:rsidR="00283035" w:rsidRPr="00FA4644" w:rsidRDefault="00CC61C3">
      <w:p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Interpretation of the Quotes</w:t>
      </w:r>
    </w:p>
    <w:p w:rsidR="005A221E" w:rsidRPr="00FA4644" w:rsidRDefault="005A221E" w:rsidP="00CC61C3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  <w:u w:val="single"/>
        </w:rPr>
        <w:t>Maturity: Ap</w:t>
      </w:r>
      <w:r w:rsidR="000E5918" w:rsidRPr="00FA4644">
        <w:rPr>
          <w:rFonts w:ascii="Times New Roman" w:hAnsi="Times New Roman" w:cs="Times New Roman"/>
          <w:sz w:val="24"/>
          <w:szCs w:val="24"/>
          <w:u w:val="single"/>
        </w:rPr>
        <w:t>r</w:t>
      </w:r>
      <w:r w:rsidRPr="00FA4644">
        <w:rPr>
          <w:rFonts w:ascii="Times New Roman" w:hAnsi="Times New Roman" w:cs="Times New Roman"/>
          <w:sz w:val="24"/>
          <w:szCs w:val="24"/>
          <w:u w:val="single"/>
        </w:rPr>
        <w:t xml:space="preserve"> 05 07</w:t>
      </w:r>
      <w:r w:rsidRPr="00FA4644">
        <w:rPr>
          <w:rFonts w:ascii="Times New Roman" w:hAnsi="Times New Roman" w:cs="Times New Roman"/>
          <w:sz w:val="24"/>
          <w:szCs w:val="24"/>
        </w:rPr>
        <w:t xml:space="preserve"> - The T-bill will mature on April 05, 2007</w:t>
      </w:r>
    </w:p>
    <w:p w:rsidR="005A221E" w:rsidRPr="00FA4644" w:rsidRDefault="005A221E" w:rsidP="00CC61C3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  <w:u w:val="single"/>
        </w:rPr>
        <w:t>Days to maturity: 90</w:t>
      </w:r>
      <w:r w:rsidRPr="00FA4644">
        <w:rPr>
          <w:rFonts w:ascii="Times New Roman" w:hAnsi="Times New Roman" w:cs="Times New Roman"/>
          <w:sz w:val="24"/>
          <w:szCs w:val="24"/>
        </w:rPr>
        <w:t xml:space="preserve"> - The remaining days to maturity of the bill is 90 days</w:t>
      </w:r>
    </w:p>
    <w:p w:rsidR="000E5918" w:rsidRPr="00FA4644" w:rsidRDefault="000E5918" w:rsidP="000E5918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  <w:u w:val="single"/>
        </w:rPr>
        <w:t>Bid: 4.91</w:t>
      </w:r>
      <w:r w:rsidRPr="00FA4644">
        <w:rPr>
          <w:rFonts w:ascii="Times New Roman" w:hAnsi="Times New Roman" w:cs="Times New Roman"/>
          <w:sz w:val="24"/>
          <w:szCs w:val="24"/>
        </w:rPr>
        <w:t xml:space="preserve"> -  A dealer would be willing to purchase the bill for $10000x [1-.049x(90/360]</w:t>
      </w:r>
      <w:r w:rsidR="009E3126" w:rsidRPr="00FA4644">
        <w:rPr>
          <w:rFonts w:ascii="Times New Roman" w:hAnsi="Times New Roman" w:cs="Times New Roman"/>
          <w:sz w:val="24"/>
          <w:szCs w:val="24"/>
        </w:rPr>
        <w:t xml:space="preserve"> </w:t>
      </w:r>
      <w:r w:rsidRPr="00FA4644">
        <w:rPr>
          <w:rFonts w:ascii="Times New Roman" w:hAnsi="Times New Roman" w:cs="Times New Roman"/>
          <w:sz w:val="24"/>
          <w:szCs w:val="24"/>
        </w:rPr>
        <w:t>=</w:t>
      </w:r>
      <w:r w:rsidR="009E3126" w:rsidRPr="00FA4644">
        <w:rPr>
          <w:rFonts w:ascii="Times New Roman" w:hAnsi="Times New Roman" w:cs="Times New Roman"/>
          <w:sz w:val="24"/>
          <w:szCs w:val="24"/>
        </w:rPr>
        <w:t xml:space="preserve"> </w:t>
      </w:r>
      <w:r w:rsidRPr="00FA4644">
        <w:rPr>
          <w:rFonts w:ascii="Times New Roman" w:hAnsi="Times New Roman" w:cs="Times New Roman"/>
          <w:sz w:val="24"/>
          <w:szCs w:val="24"/>
        </w:rPr>
        <w:t>$9877.25</w:t>
      </w:r>
    </w:p>
    <w:p w:rsidR="00CC61C3" w:rsidRPr="00FA4644" w:rsidRDefault="00CC61C3" w:rsidP="00CC61C3">
      <w:pPr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  <w:u w:val="single"/>
        </w:rPr>
        <w:t>Asked: 4.90</w:t>
      </w:r>
      <w:r w:rsidRPr="00FA4644">
        <w:rPr>
          <w:rFonts w:ascii="Times New Roman" w:hAnsi="Times New Roman" w:cs="Times New Roman"/>
          <w:sz w:val="24"/>
          <w:szCs w:val="24"/>
        </w:rPr>
        <w:t xml:space="preserve"> - the dealer would be willing to sell the bill at a discount from par value of 4.90% x</w:t>
      </w:r>
      <w:r w:rsidR="009E3126" w:rsidRPr="00FA4644">
        <w:rPr>
          <w:rFonts w:ascii="Times New Roman" w:hAnsi="Times New Roman" w:cs="Times New Roman"/>
          <w:sz w:val="24"/>
          <w:szCs w:val="24"/>
        </w:rPr>
        <w:t xml:space="preserve"> </w:t>
      </w:r>
      <w:r w:rsidRPr="00FA4644">
        <w:rPr>
          <w:rFonts w:ascii="Times New Roman" w:hAnsi="Times New Roman" w:cs="Times New Roman"/>
          <w:sz w:val="24"/>
          <w:szCs w:val="24"/>
        </w:rPr>
        <w:t>(90/360)</w:t>
      </w:r>
      <w:r w:rsidR="009E3126" w:rsidRPr="00FA4644">
        <w:rPr>
          <w:rFonts w:ascii="Times New Roman" w:hAnsi="Times New Roman" w:cs="Times New Roman"/>
          <w:sz w:val="24"/>
          <w:szCs w:val="24"/>
        </w:rPr>
        <w:t xml:space="preserve"> </w:t>
      </w:r>
      <w:r w:rsidRPr="00FA4644">
        <w:rPr>
          <w:rFonts w:ascii="Times New Roman" w:hAnsi="Times New Roman" w:cs="Times New Roman"/>
          <w:sz w:val="24"/>
          <w:szCs w:val="24"/>
        </w:rPr>
        <w:t>=</w:t>
      </w:r>
      <w:r w:rsidR="009E3126" w:rsidRPr="00FA4644">
        <w:rPr>
          <w:rFonts w:ascii="Times New Roman" w:hAnsi="Times New Roman" w:cs="Times New Roman"/>
          <w:sz w:val="24"/>
          <w:szCs w:val="24"/>
        </w:rPr>
        <w:t xml:space="preserve"> </w:t>
      </w:r>
      <w:r w:rsidRPr="00FA4644">
        <w:rPr>
          <w:rFonts w:ascii="Times New Roman" w:hAnsi="Times New Roman" w:cs="Times New Roman"/>
          <w:sz w:val="24"/>
          <w:szCs w:val="24"/>
        </w:rPr>
        <w:t>1.225%. A bill with par value of $10000 could be purchased for $10000</w:t>
      </w:r>
      <w:r w:rsidR="000E5918" w:rsidRPr="00FA4644">
        <w:rPr>
          <w:rFonts w:ascii="Times New Roman" w:hAnsi="Times New Roman" w:cs="Times New Roman"/>
          <w:sz w:val="24"/>
          <w:szCs w:val="24"/>
        </w:rPr>
        <w:t xml:space="preserve"> </w:t>
      </w:r>
      <w:r w:rsidRPr="00FA4644">
        <w:rPr>
          <w:rFonts w:ascii="Times New Roman" w:hAnsi="Times New Roman" w:cs="Times New Roman"/>
          <w:sz w:val="24"/>
          <w:szCs w:val="24"/>
        </w:rPr>
        <w:t>x</w:t>
      </w:r>
      <w:r w:rsidR="009E3126" w:rsidRPr="00FA4644">
        <w:rPr>
          <w:rFonts w:ascii="Times New Roman" w:hAnsi="Times New Roman" w:cs="Times New Roman"/>
          <w:sz w:val="24"/>
          <w:szCs w:val="24"/>
        </w:rPr>
        <w:t xml:space="preserve"> </w:t>
      </w:r>
      <w:r w:rsidRPr="00FA4644">
        <w:rPr>
          <w:rFonts w:ascii="Times New Roman" w:hAnsi="Times New Roman" w:cs="Times New Roman"/>
          <w:sz w:val="24"/>
          <w:szCs w:val="24"/>
        </w:rPr>
        <w:t>(1-.01225) = $9877.50</w:t>
      </w:r>
    </w:p>
    <w:p w:rsidR="00CC61C3" w:rsidRPr="00FA4644" w:rsidRDefault="00CC61C3" w:rsidP="00CC61C3">
      <w:pPr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  <w:u w:val="single"/>
        </w:rPr>
        <w:t>Ask yld: 5.03</w:t>
      </w:r>
      <w:r w:rsidRPr="00FA4644">
        <w:rPr>
          <w:rFonts w:ascii="Times New Roman" w:hAnsi="Times New Roman" w:cs="Times New Roman"/>
          <w:sz w:val="24"/>
          <w:szCs w:val="24"/>
        </w:rPr>
        <w:t xml:space="preserve"> - an investor who buys the bill for asked price and holds it until maturity will see her investment gro</w:t>
      </w:r>
      <w:r w:rsidR="009E3126" w:rsidRPr="00FA4644">
        <w:rPr>
          <w:rFonts w:ascii="Times New Roman" w:hAnsi="Times New Roman" w:cs="Times New Roman"/>
          <w:sz w:val="24"/>
          <w:szCs w:val="24"/>
        </w:rPr>
        <w:t xml:space="preserve">w over 90 days by a multiple of </w:t>
      </w:r>
      <w:r w:rsidRPr="00FA4644">
        <w:rPr>
          <w:rFonts w:ascii="Times New Roman" w:hAnsi="Times New Roman" w:cs="Times New Roman"/>
          <w:sz w:val="24"/>
          <w:szCs w:val="24"/>
        </w:rPr>
        <w:t>$10000/$9877.50 = 1.01240 or 1.24%. Annualizing this return using 365-day year results in a yield of 1.24%</w:t>
      </w:r>
      <w:r w:rsidR="009E3126" w:rsidRPr="00FA4644">
        <w:rPr>
          <w:rFonts w:ascii="Times New Roman" w:hAnsi="Times New Roman" w:cs="Times New Roman"/>
          <w:sz w:val="24"/>
          <w:szCs w:val="24"/>
        </w:rPr>
        <w:t xml:space="preserve"> </w:t>
      </w:r>
      <w:r w:rsidRPr="00FA4644">
        <w:rPr>
          <w:rFonts w:ascii="Times New Roman" w:hAnsi="Times New Roman" w:cs="Times New Roman"/>
          <w:sz w:val="24"/>
          <w:szCs w:val="24"/>
        </w:rPr>
        <w:t>x</w:t>
      </w:r>
      <w:r w:rsidR="009E3126" w:rsidRPr="00FA4644">
        <w:rPr>
          <w:rFonts w:ascii="Times New Roman" w:hAnsi="Times New Roman" w:cs="Times New Roman"/>
          <w:sz w:val="24"/>
          <w:szCs w:val="24"/>
        </w:rPr>
        <w:t xml:space="preserve"> </w:t>
      </w:r>
      <w:r w:rsidRPr="00FA4644">
        <w:rPr>
          <w:rFonts w:ascii="Times New Roman" w:hAnsi="Times New Roman" w:cs="Times New Roman"/>
          <w:sz w:val="24"/>
          <w:szCs w:val="24"/>
        </w:rPr>
        <w:t>365/90 =5.03%</w:t>
      </w:r>
    </w:p>
    <w:p w:rsidR="00CC61C3" w:rsidRPr="00FA4644" w:rsidRDefault="00CC61C3" w:rsidP="00CD73D2">
      <w:pPr>
        <w:pStyle w:val="Heading3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Certificates of Deposits</w:t>
      </w:r>
    </w:p>
    <w:p w:rsidR="005A221E" w:rsidRPr="00FA4644" w:rsidRDefault="005A221E" w:rsidP="00CD73D2">
      <w:pPr>
        <w:numPr>
          <w:ilvl w:val="1"/>
          <w:numId w:val="13"/>
        </w:numPr>
        <w:tabs>
          <w:tab w:val="num" w:pos="2160"/>
        </w:tabs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Time deposit certificate issued by banks</w:t>
      </w:r>
    </w:p>
    <w:p w:rsidR="005A221E" w:rsidRPr="00FA4644" w:rsidRDefault="005A221E" w:rsidP="00CD73D2">
      <w:pPr>
        <w:numPr>
          <w:ilvl w:val="1"/>
          <w:numId w:val="13"/>
        </w:numPr>
        <w:tabs>
          <w:tab w:val="num" w:pos="2160"/>
        </w:tabs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Usually negotiable and highly liquid</w:t>
      </w:r>
    </w:p>
    <w:p w:rsidR="005A221E" w:rsidRPr="00FA4644" w:rsidRDefault="005A221E" w:rsidP="00CD73D2">
      <w:pPr>
        <w:numPr>
          <w:ilvl w:val="1"/>
          <w:numId w:val="13"/>
        </w:numPr>
        <w:tabs>
          <w:tab w:val="num" w:pos="2160"/>
        </w:tabs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High denomination, usually more than $100000</w:t>
      </w:r>
    </w:p>
    <w:p w:rsidR="005A221E" w:rsidRPr="00FA4644" w:rsidRDefault="005A221E" w:rsidP="00CD73D2">
      <w:pPr>
        <w:numPr>
          <w:ilvl w:val="1"/>
          <w:numId w:val="13"/>
        </w:numPr>
        <w:tabs>
          <w:tab w:val="num" w:pos="2160"/>
        </w:tabs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Not available in Nepal</w:t>
      </w:r>
    </w:p>
    <w:p w:rsidR="00CC61C3" w:rsidRPr="00FA4644" w:rsidRDefault="00CC61C3" w:rsidP="00CD73D2">
      <w:pPr>
        <w:pStyle w:val="Heading3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Commercial Paper</w:t>
      </w:r>
    </w:p>
    <w:p w:rsidR="005A221E" w:rsidRPr="00FA4644" w:rsidRDefault="005A221E" w:rsidP="00CD73D2">
      <w:pPr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Unsecured debt notes issued by well-known companies</w:t>
      </w:r>
    </w:p>
    <w:p w:rsidR="005A221E" w:rsidRPr="00FA4644" w:rsidRDefault="005A221E" w:rsidP="00CD73D2">
      <w:pPr>
        <w:numPr>
          <w:ilvl w:val="1"/>
          <w:numId w:val="13"/>
        </w:numPr>
        <w:tabs>
          <w:tab w:val="num" w:pos="2160"/>
        </w:tabs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Highly liquid and safe, therefore the return is low</w:t>
      </w:r>
    </w:p>
    <w:p w:rsidR="005A221E" w:rsidRPr="00FA4644" w:rsidRDefault="005A221E" w:rsidP="00CD73D2">
      <w:pPr>
        <w:numPr>
          <w:ilvl w:val="1"/>
          <w:numId w:val="13"/>
        </w:numPr>
        <w:tabs>
          <w:tab w:val="num" w:pos="2160"/>
        </w:tabs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High denomination, usually more than $100000</w:t>
      </w:r>
    </w:p>
    <w:p w:rsidR="005A221E" w:rsidRPr="00FA4644" w:rsidRDefault="005A221E" w:rsidP="00CD73D2">
      <w:pPr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Maturity ranges up to 270 days</w:t>
      </w:r>
    </w:p>
    <w:p w:rsidR="00CC61C3" w:rsidRPr="00FA4644" w:rsidRDefault="00CC61C3" w:rsidP="00CD73D2">
      <w:pPr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lastRenderedPageBreak/>
        <w:t>Not available in Nepal</w:t>
      </w:r>
    </w:p>
    <w:p w:rsidR="00CC61C3" w:rsidRPr="00FA4644" w:rsidRDefault="00CC61C3" w:rsidP="00CD73D2">
      <w:pPr>
        <w:pStyle w:val="Heading3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Bankers Acceptances</w:t>
      </w:r>
    </w:p>
    <w:p w:rsidR="005A221E" w:rsidRPr="00FA4644" w:rsidRDefault="005A221E" w:rsidP="00CD73D2">
      <w:pPr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Used to finance foreign trade</w:t>
      </w:r>
    </w:p>
    <w:p w:rsidR="005A221E" w:rsidRPr="00FA4644" w:rsidRDefault="005A221E" w:rsidP="00CD73D2">
      <w:pPr>
        <w:numPr>
          <w:ilvl w:val="1"/>
          <w:numId w:val="13"/>
        </w:numPr>
        <w:tabs>
          <w:tab w:val="num" w:pos="2160"/>
        </w:tabs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A written promise by a buyer to the seller to pay a given sum</w:t>
      </w:r>
    </w:p>
    <w:p w:rsidR="005A221E" w:rsidRPr="00FA4644" w:rsidRDefault="005A221E" w:rsidP="00CD73D2">
      <w:pPr>
        <w:numPr>
          <w:ilvl w:val="1"/>
          <w:numId w:val="13"/>
        </w:numPr>
        <w:tabs>
          <w:tab w:val="num" w:pos="2160"/>
        </w:tabs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The promise is backed by a bank by putting ‘acceptance’ in the draft</w:t>
      </w:r>
    </w:p>
    <w:p w:rsidR="005A221E" w:rsidRPr="00FA4644" w:rsidRDefault="005A221E" w:rsidP="00CD73D2">
      <w:pPr>
        <w:numPr>
          <w:ilvl w:val="1"/>
          <w:numId w:val="13"/>
        </w:numPr>
        <w:tabs>
          <w:tab w:val="num" w:pos="2160"/>
        </w:tabs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The  accepting bank is liable to pay the money in case the buyer fails to pay in due date</w:t>
      </w:r>
    </w:p>
    <w:p w:rsidR="005A221E" w:rsidRPr="00FA4644" w:rsidRDefault="005A221E" w:rsidP="00CD73D2">
      <w:pPr>
        <w:numPr>
          <w:ilvl w:val="1"/>
          <w:numId w:val="13"/>
        </w:numPr>
        <w:tabs>
          <w:tab w:val="num" w:pos="2160"/>
        </w:tabs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Maturity less than 180 days</w:t>
      </w:r>
    </w:p>
    <w:p w:rsidR="005A221E" w:rsidRPr="00FA4644" w:rsidRDefault="005A221E" w:rsidP="00CD73D2">
      <w:pPr>
        <w:numPr>
          <w:ilvl w:val="1"/>
          <w:numId w:val="13"/>
        </w:numPr>
        <w:tabs>
          <w:tab w:val="num" w:pos="2160"/>
        </w:tabs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Safe and liquid, hence return is low</w:t>
      </w:r>
    </w:p>
    <w:p w:rsidR="00CC61C3" w:rsidRPr="00FA4644" w:rsidRDefault="00CC61C3" w:rsidP="00CD73D2">
      <w:pPr>
        <w:pStyle w:val="Heading3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Eurodollars</w:t>
      </w:r>
    </w:p>
    <w:p w:rsidR="005A221E" w:rsidRPr="00FA4644" w:rsidRDefault="005A221E" w:rsidP="00CD73D2">
      <w:pPr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 xml:space="preserve">Eurodollars CDs are dollar-denominated CDs issued by banks outside the domestic market. </w:t>
      </w:r>
    </w:p>
    <w:p w:rsidR="00CC61C3" w:rsidRPr="00FA4644" w:rsidRDefault="00CC61C3" w:rsidP="00CD73D2">
      <w:pPr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Example - an American bank issuing dollar-denominated CD in London</w:t>
      </w:r>
    </w:p>
    <w:p w:rsidR="00CB3322" w:rsidRPr="00FA4644" w:rsidRDefault="00CB3322">
      <w:pPr>
        <w:rPr>
          <w:rFonts w:ascii="Times New Roman" w:eastAsiaTheme="majorEastAsia" w:hAnsi="Times New Roman" w:cs="Times New Roman"/>
          <w:b/>
          <w:bCs/>
          <w:color w:val="4F81BD" w:themeColor="accent1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br w:type="page"/>
      </w:r>
    </w:p>
    <w:p w:rsidR="00D44119" w:rsidRPr="00FA4644" w:rsidRDefault="00CB3322" w:rsidP="00CD73D2">
      <w:pPr>
        <w:pStyle w:val="Heading2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lastRenderedPageBreak/>
        <w:t>Capital Market and Capital Market Instruments</w:t>
      </w:r>
    </w:p>
    <w:p w:rsidR="00D44119" w:rsidRPr="00FA4644" w:rsidRDefault="00D44119" w:rsidP="00D44119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A market for long-term securities</w:t>
      </w:r>
    </w:p>
    <w:p w:rsidR="00D44119" w:rsidRPr="00FA4644" w:rsidRDefault="00D44119" w:rsidP="00D44119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Securities traded in this market are of diverse nature</w:t>
      </w:r>
      <w:r w:rsidR="00CB3322" w:rsidRPr="00FA4644">
        <w:rPr>
          <w:rFonts w:ascii="Times New Roman" w:hAnsi="Times New Roman" w:cs="Times New Roman"/>
          <w:sz w:val="24"/>
          <w:szCs w:val="24"/>
        </w:rPr>
        <w:t>: s</w:t>
      </w:r>
      <w:r w:rsidRPr="00FA4644">
        <w:rPr>
          <w:rFonts w:ascii="Times New Roman" w:hAnsi="Times New Roman" w:cs="Times New Roman"/>
          <w:sz w:val="24"/>
          <w:szCs w:val="24"/>
        </w:rPr>
        <w:t>tocks, bonds, derivative securities, etc are traded</w:t>
      </w:r>
    </w:p>
    <w:p w:rsidR="00D44119" w:rsidRPr="00FA4644" w:rsidRDefault="00D44119" w:rsidP="00D44119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They are riskier than se</w:t>
      </w:r>
      <w:r w:rsidR="00CB3322" w:rsidRPr="00FA4644">
        <w:rPr>
          <w:rFonts w:ascii="Times New Roman" w:hAnsi="Times New Roman" w:cs="Times New Roman"/>
          <w:sz w:val="24"/>
          <w:szCs w:val="24"/>
        </w:rPr>
        <w:t>curities traded in money market; hence offer higher return</w:t>
      </w:r>
    </w:p>
    <w:p w:rsidR="00CB3322" w:rsidRPr="00FA4644" w:rsidRDefault="005A221E" w:rsidP="00582E7C">
      <w:pPr>
        <w:pStyle w:val="Heading2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Bond market</w:t>
      </w:r>
      <w:r w:rsidR="00582E7C" w:rsidRPr="00FA4644">
        <w:rPr>
          <w:rFonts w:ascii="Times New Roman" w:hAnsi="Times New Roman" w:cs="Times New Roman"/>
          <w:sz w:val="24"/>
          <w:szCs w:val="24"/>
        </w:rPr>
        <w:t xml:space="preserve"> – a m</w:t>
      </w:r>
      <w:r w:rsidRPr="00FA4644">
        <w:rPr>
          <w:rFonts w:ascii="Times New Roman" w:hAnsi="Times New Roman" w:cs="Times New Roman"/>
          <w:sz w:val="24"/>
          <w:szCs w:val="24"/>
        </w:rPr>
        <w:t>arket for long-term debt securities</w:t>
      </w:r>
    </w:p>
    <w:p w:rsidR="005A221E" w:rsidRPr="00FA4644" w:rsidRDefault="005A221E" w:rsidP="00582E7C">
      <w:pPr>
        <w:pStyle w:val="Heading3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 xml:space="preserve"> Important securities traded in bond market:</w:t>
      </w:r>
    </w:p>
    <w:p w:rsidR="005A221E" w:rsidRPr="00FA4644" w:rsidRDefault="005A221E" w:rsidP="002A28A3">
      <w:pPr>
        <w:pStyle w:val="Heading3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Treasury Notes and Bonds</w:t>
      </w:r>
    </w:p>
    <w:p w:rsidR="005A221E" w:rsidRPr="00FA4644" w:rsidRDefault="005A221E" w:rsidP="00CC61C3">
      <w:pPr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No default risk</w:t>
      </w:r>
    </w:p>
    <w:p w:rsidR="005A221E" w:rsidRPr="00FA4644" w:rsidRDefault="005A221E" w:rsidP="00CC61C3">
      <w:pPr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Low return</w:t>
      </w:r>
    </w:p>
    <w:p w:rsidR="005A221E" w:rsidRPr="00FA4644" w:rsidRDefault="005A221E" w:rsidP="00CC61C3">
      <w:pPr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Interest paid semiannually</w:t>
      </w:r>
    </w:p>
    <w:p w:rsidR="005A221E" w:rsidRPr="00FA4644" w:rsidRDefault="005A221E" w:rsidP="00CC61C3">
      <w:pPr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Maturities: Notes up to 10 years</w:t>
      </w:r>
      <w:r w:rsidR="00582E7C" w:rsidRPr="00FA4644">
        <w:rPr>
          <w:rFonts w:ascii="Times New Roman" w:hAnsi="Times New Roman" w:cs="Times New Roman"/>
          <w:sz w:val="24"/>
          <w:szCs w:val="24"/>
        </w:rPr>
        <w:t xml:space="preserve">; </w:t>
      </w:r>
      <w:r w:rsidRPr="00FA4644">
        <w:rPr>
          <w:rFonts w:ascii="Times New Roman" w:hAnsi="Times New Roman" w:cs="Times New Roman"/>
          <w:sz w:val="24"/>
          <w:szCs w:val="24"/>
        </w:rPr>
        <w:t xml:space="preserve">Bonds in excess of 10 years </w:t>
      </w:r>
    </w:p>
    <w:p w:rsidR="00CC61C3" w:rsidRPr="00FA4644" w:rsidRDefault="00CC61C3" w:rsidP="00582E7C">
      <w:pPr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Traded in organized exchanges and OTC market</w:t>
      </w:r>
    </w:p>
    <w:p w:rsidR="00CC61C3" w:rsidRPr="00FA4644" w:rsidRDefault="00CC61C3" w:rsidP="00582E7C">
      <w:p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A Sample Treasury Bond Quote in a Financial Newspaper</w:t>
      </w:r>
    </w:p>
    <w:tbl>
      <w:tblPr>
        <w:tblStyle w:val="TableGrid"/>
        <w:tblW w:w="0" w:type="auto"/>
        <w:tblLook w:val="04A0"/>
      </w:tblPr>
      <w:tblGrid>
        <w:gridCol w:w="1596"/>
        <w:gridCol w:w="1596"/>
        <w:gridCol w:w="1596"/>
        <w:gridCol w:w="1596"/>
        <w:gridCol w:w="1596"/>
        <w:gridCol w:w="1596"/>
      </w:tblGrid>
      <w:tr w:rsidR="00582E7C" w:rsidRPr="00FA4644" w:rsidTr="00582E7C">
        <w:tc>
          <w:tcPr>
            <w:tcW w:w="1596" w:type="dxa"/>
          </w:tcPr>
          <w:p w:rsidR="00582E7C" w:rsidRPr="00FA4644" w:rsidRDefault="00582E7C" w:rsidP="00582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RATE</w:t>
            </w:r>
          </w:p>
        </w:tc>
        <w:tc>
          <w:tcPr>
            <w:tcW w:w="1596" w:type="dxa"/>
          </w:tcPr>
          <w:p w:rsidR="00582E7C" w:rsidRPr="00FA4644" w:rsidRDefault="00582E7C" w:rsidP="00582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 xml:space="preserve">MATURITY </w:t>
            </w:r>
          </w:p>
          <w:p w:rsidR="00582E7C" w:rsidRPr="00FA4644" w:rsidRDefault="00582E7C" w:rsidP="00582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MO/YR</w:t>
            </w:r>
          </w:p>
        </w:tc>
        <w:tc>
          <w:tcPr>
            <w:tcW w:w="1596" w:type="dxa"/>
          </w:tcPr>
          <w:p w:rsidR="00582E7C" w:rsidRPr="00FA4644" w:rsidRDefault="00582E7C" w:rsidP="00582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BID</w:t>
            </w:r>
          </w:p>
        </w:tc>
        <w:tc>
          <w:tcPr>
            <w:tcW w:w="1596" w:type="dxa"/>
          </w:tcPr>
          <w:p w:rsidR="00582E7C" w:rsidRPr="00FA4644" w:rsidRDefault="00582E7C" w:rsidP="00582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 xml:space="preserve">ASKED </w:t>
            </w:r>
          </w:p>
        </w:tc>
        <w:tc>
          <w:tcPr>
            <w:tcW w:w="1596" w:type="dxa"/>
          </w:tcPr>
          <w:p w:rsidR="00582E7C" w:rsidRPr="00FA4644" w:rsidRDefault="00582E7C" w:rsidP="00582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CHG</w:t>
            </w:r>
          </w:p>
        </w:tc>
        <w:tc>
          <w:tcPr>
            <w:tcW w:w="1596" w:type="dxa"/>
          </w:tcPr>
          <w:p w:rsidR="00582E7C" w:rsidRPr="00FA4644" w:rsidRDefault="00582E7C" w:rsidP="00582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ASK</w:t>
            </w:r>
          </w:p>
          <w:p w:rsidR="00582E7C" w:rsidRPr="00FA4644" w:rsidRDefault="00582E7C" w:rsidP="00582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YLD</w:t>
            </w:r>
          </w:p>
        </w:tc>
      </w:tr>
      <w:tr w:rsidR="00582E7C" w:rsidRPr="00FA4644" w:rsidTr="00582E7C">
        <w:tc>
          <w:tcPr>
            <w:tcW w:w="1596" w:type="dxa"/>
          </w:tcPr>
          <w:p w:rsidR="00582E7C" w:rsidRPr="00FA4644" w:rsidRDefault="00582E7C" w:rsidP="00582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4.000</w:t>
            </w:r>
          </w:p>
        </w:tc>
        <w:tc>
          <w:tcPr>
            <w:tcW w:w="1596" w:type="dxa"/>
          </w:tcPr>
          <w:p w:rsidR="00582E7C" w:rsidRPr="00FA4644" w:rsidRDefault="00582E7C" w:rsidP="00582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Feb 14n</w:t>
            </w:r>
          </w:p>
        </w:tc>
        <w:tc>
          <w:tcPr>
            <w:tcW w:w="1596" w:type="dxa"/>
          </w:tcPr>
          <w:p w:rsidR="00582E7C" w:rsidRPr="00FA4644" w:rsidRDefault="00582E7C" w:rsidP="00582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96.09</w:t>
            </w:r>
          </w:p>
        </w:tc>
        <w:tc>
          <w:tcPr>
            <w:tcW w:w="1596" w:type="dxa"/>
          </w:tcPr>
          <w:p w:rsidR="00582E7C" w:rsidRPr="00FA4644" w:rsidRDefault="00582E7C" w:rsidP="00582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96.10</w:t>
            </w:r>
          </w:p>
        </w:tc>
        <w:tc>
          <w:tcPr>
            <w:tcW w:w="1596" w:type="dxa"/>
          </w:tcPr>
          <w:p w:rsidR="00582E7C" w:rsidRPr="00FA4644" w:rsidRDefault="00582E7C" w:rsidP="00582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+10</w:t>
            </w:r>
          </w:p>
        </w:tc>
        <w:tc>
          <w:tcPr>
            <w:tcW w:w="1596" w:type="dxa"/>
          </w:tcPr>
          <w:p w:rsidR="00582E7C" w:rsidRPr="00FA4644" w:rsidRDefault="00582E7C" w:rsidP="00582E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4.61</w:t>
            </w:r>
          </w:p>
        </w:tc>
      </w:tr>
    </w:tbl>
    <w:p w:rsidR="00582E7C" w:rsidRPr="00FA4644" w:rsidRDefault="00582E7C" w:rsidP="00582E7C">
      <w:pPr>
        <w:rPr>
          <w:rFonts w:ascii="Times New Roman" w:hAnsi="Times New Roman" w:cs="Times New Roman"/>
          <w:sz w:val="24"/>
          <w:szCs w:val="24"/>
        </w:rPr>
      </w:pPr>
    </w:p>
    <w:p w:rsidR="00CC61C3" w:rsidRPr="00FA4644" w:rsidRDefault="00CC61C3" w:rsidP="00582E7C">
      <w:p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Interpreting the Bond Quotes</w:t>
      </w:r>
    </w:p>
    <w:p w:rsidR="005A221E" w:rsidRPr="00FA4644" w:rsidRDefault="005A221E" w:rsidP="00111EB5">
      <w:pPr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  <w:u w:val="single"/>
        </w:rPr>
        <w:t>Rate: 4.000:</w:t>
      </w:r>
      <w:r w:rsidRPr="00FA4644">
        <w:rPr>
          <w:rFonts w:ascii="Times New Roman" w:hAnsi="Times New Roman" w:cs="Times New Roman"/>
          <w:sz w:val="24"/>
          <w:szCs w:val="24"/>
        </w:rPr>
        <w:t xml:space="preserve"> It is the coupon rate of the bond</w:t>
      </w:r>
    </w:p>
    <w:p w:rsidR="005A221E" w:rsidRPr="00FA4644" w:rsidRDefault="005A221E" w:rsidP="00111EB5">
      <w:pPr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  <w:u w:val="single"/>
        </w:rPr>
        <w:t>Maturity Mo/yr. Feb14n:</w:t>
      </w:r>
      <w:r w:rsidRPr="00FA4644">
        <w:rPr>
          <w:rFonts w:ascii="Times New Roman" w:hAnsi="Times New Roman" w:cs="Times New Roman"/>
          <w:sz w:val="24"/>
          <w:szCs w:val="24"/>
        </w:rPr>
        <w:t xml:space="preserve"> The note matures on Feb 2014. (the subscript n to 14 indicates that it is a note)</w:t>
      </w:r>
    </w:p>
    <w:p w:rsidR="005A221E" w:rsidRPr="00FA4644" w:rsidRDefault="005A221E" w:rsidP="00111EB5">
      <w:pPr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  <w:u w:val="single"/>
        </w:rPr>
        <w:t>Bid: 96.09:</w:t>
      </w:r>
      <w:r w:rsidRPr="00FA4644">
        <w:rPr>
          <w:rFonts w:ascii="Times New Roman" w:hAnsi="Times New Roman" w:cs="Times New Roman"/>
          <w:sz w:val="24"/>
          <w:szCs w:val="24"/>
        </w:rPr>
        <w:t xml:space="preserve"> 96 9/32% or 96.281% of par. It means a $1000 par value bond can be sold to the dealer at $962.81</w:t>
      </w:r>
    </w:p>
    <w:p w:rsidR="005A221E" w:rsidRPr="00FA4644" w:rsidRDefault="005A221E" w:rsidP="00111EB5">
      <w:pPr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  <w:u w:val="single"/>
        </w:rPr>
        <w:t xml:space="preserve">Asked: 96:10: </w:t>
      </w:r>
      <w:r w:rsidRPr="00FA4644">
        <w:rPr>
          <w:rFonts w:ascii="Times New Roman" w:hAnsi="Times New Roman" w:cs="Times New Roman"/>
          <w:sz w:val="24"/>
          <w:szCs w:val="24"/>
        </w:rPr>
        <w:t xml:space="preserve">96 10/32% or 96.3125% of par. It means a $1000 par value bond can be bought from the dealer at $963.125. </w:t>
      </w:r>
    </w:p>
    <w:p w:rsidR="005A221E" w:rsidRPr="00FA4644" w:rsidRDefault="005A221E" w:rsidP="00111EB5">
      <w:pPr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  <w:u w:val="single"/>
        </w:rPr>
        <w:t>Chg: +10:</w:t>
      </w:r>
      <w:r w:rsidRPr="00FA4644">
        <w:rPr>
          <w:rFonts w:ascii="Times New Roman" w:hAnsi="Times New Roman" w:cs="Times New Roman"/>
          <w:sz w:val="24"/>
          <w:szCs w:val="24"/>
        </w:rPr>
        <w:t xml:space="preserve"> Closing price rose by10/32 (%of par value)</w:t>
      </w:r>
    </w:p>
    <w:p w:rsidR="00CC61C3" w:rsidRPr="00FA4644" w:rsidRDefault="00CC61C3" w:rsidP="00111EB5">
      <w:pPr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  <w:u w:val="single"/>
        </w:rPr>
        <w:t>Ask  yld:</w:t>
      </w:r>
      <w:r w:rsidR="000778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A4644">
        <w:rPr>
          <w:rFonts w:ascii="Times New Roman" w:hAnsi="Times New Roman" w:cs="Times New Roman"/>
          <w:sz w:val="24"/>
          <w:szCs w:val="24"/>
          <w:u w:val="single"/>
        </w:rPr>
        <w:t>4.61</w:t>
      </w:r>
      <w:r w:rsidRPr="00FA4644">
        <w:rPr>
          <w:rFonts w:ascii="Times New Roman" w:hAnsi="Times New Roman" w:cs="Times New Roman"/>
          <w:sz w:val="24"/>
          <w:szCs w:val="24"/>
        </w:rPr>
        <w:t>: The yield to maturity on the note based on the asked price is 4.61%. [semiannual yield doubled]</w:t>
      </w:r>
    </w:p>
    <w:p w:rsidR="00CC61C3" w:rsidRPr="00FA4644" w:rsidRDefault="007C51E6" w:rsidP="00111EB5">
      <w:pPr>
        <w:pStyle w:val="Heading3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lastRenderedPageBreak/>
        <w:t xml:space="preserve">Government </w:t>
      </w:r>
      <w:r w:rsidR="00111EB5" w:rsidRPr="00FA4644">
        <w:rPr>
          <w:rFonts w:ascii="Times New Roman" w:hAnsi="Times New Roman" w:cs="Times New Roman"/>
          <w:sz w:val="24"/>
          <w:szCs w:val="24"/>
        </w:rPr>
        <w:t>Securities (long-term) in Nepal</w:t>
      </w:r>
    </w:p>
    <w:p w:rsidR="005A221E" w:rsidRPr="00FA4644" w:rsidRDefault="005A221E" w:rsidP="002A28A3">
      <w:pPr>
        <w:pStyle w:val="Heading3"/>
        <w:rPr>
          <w:rFonts w:ascii="Times New Roman" w:hAnsi="Times New Roman" w:cs="Times New Roman"/>
          <w:b w:val="0"/>
          <w:sz w:val="24"/>
          <w:szCs w:val="24"/>
        </w:rPr>
      </w:pPr>
      <w:r w:rsidRPr="00FA4644">
        <w:rPr>
          <w:rFonts w:ascii="Times New Roman" w:hAnsi="Times New Roman" w:cs="Times New Roman"/>
          <w:b w:val="0"/>
          <w:sz w:val="24"/>
          <w:szCs w:val="24"/>
        </w:rPr>
        <w:t>Development bonds</w:t>
      </w:r>
    </w:p>
    <w:p w:rsidR="005A221E" w:rsidRDefault="005A221E" w:rsidP="007C51E6">
      <w:pPr>
        <w:numPr>
          <w:ilvl w:val="1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Rs 51610.9 million outstanding as of 15</w:t>
      </w:r>
      <w:r w:rsidRPr="00FA464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FA4644">
        <w:rPr>
          <w:rFonts w:ascii="Times New Roman" w:hAnsi="Times New Roman" w:cs="Times New Roman"/>
          <w:sz w:val="24"/>
          <w:szCs w:val="24"/>
        </w:rPr>
        <w:t xml:space="preserve"> July 2013</w:t>
      </w:r>
    </w:p>
    <w:p w:rsidR="0053652E" w:rsidRPr="00FA4644" w:rsidRDefault="0053652E" w:rsidP="007C51E6">
      <w:pPr>
        <w:numPr>
          <w:ilvl w:val="1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 issues between 061/3/24 to 070/9/8</w:t>
      </w:r>
    </w:p>
    <w:p w:rsidR="005A221E" w:rsidRDefault="005A221E" w:rsidP="007C51E6">
      <w:pPr>
        <w:numPr>
          <w:ilvl w:val="1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Mostly held by commercial banks and financial institutions</w:t>
      </w:r>
    </w:p>
    <w:p w:rsidR="003D3A1D" w:rsidRPr="003D3A1D" w:rsidRDefault="003D3A1D" w:rsidP="003D3A1D">
      <w:pPr>
        <w:numPr>
          <w:ilvl w:val="1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3D3A1D">
        <w:rPr>
          <w:rFonts w:ascii="Times New Roman" w:hAnsi="Times New Roman" w:cs="Times New Roman"/>
          <w:sz w:val="24"/>
          <w:szCs w:val="24"/>
        </w:rPr>
        <w:t>Maturity period ranges between 3-12 years</w:t>
      </w:r>
      <w:r>
        <w:rPr>
          <w:rFonts w:ascii="Times New Roman" w:hAnsi="Times New Roman" w:cs="Times New Roman"/>
          <w:sz w:val="24"/>
          <w:szCs w:val="24"/>
        </w:rPr>
        <w:t>, mostly of 5-10 yrs</w:t>
      </w:r>
    </w:p>
    <w:p w:rsidR="003D3A1D" w:rsidRDefault="003D3A1D" w:rsidP="007C51E6">
      <w:pPr>
        <w:numPr>
          <w:ilvl w:val="1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Interest rate of ranges between 3.25% to 9.25%</w:t>
      </w:r>
    </w:p>
    <w:p w:rsidR="00CB2B57" w:rsidRDefault="00CB2B57" w:rsidP="00CB2B57">
      <w:pPr>
        <w:numPr>
          <w:ilvl w:val="1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Listed in Nepal Stock Exchange for secondary trading; but the trade is thin</w:t>
      </w:r>
    </w:p>
    <w:p w:rsidR="003D3A1D" w:rsidRDefault="003D3A1D" w:rsidP="003871AB">
      <w:pPr>
        <w:ind w:left="108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b/>
          <w:sz w:val="24"/>
          <w:szCs w:val="24"/>
        </w:rPr>
        <w:t>Amount Outstanding of Development Bond</w:t>
      </w:r>
    </w:p>
    <w:tbl>
      <w:tblPr>
        <w:tblStyle w:val="TableGrid"/>
        <w:tblW w:w="0" w:type="auto"/>
        <w:tblInd w:w="1548" w:type="dxa"/>
        <w:tblLook w:val="04A0"/>
      </w:tblPr>
      <w:tblGrid>
        <w:gridCol w:w="2250"/>
        <w:gridCol w:w="4400"/>
      </w:tblGrid>
      <w:tr w:rsidR="00127100" w:rsidRPr="00FA4644" w:rsidTr="00127100">
        <w:tc>
          <w:tcPr>
            <w:tcW w:w="2250" w:type="dxa"/>
          </w:tcPr>
          <w:p w:rsidR="00127100" w:rsidRPr="00FA4644" w:rsidRDefault="00127100" w:rsidP="006D6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Fiscal year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ending mid-July</w:t>
            </w:r>
          </w:p>
        </w:tc>
        <w:tc>
          <w:tcPr>
            <w:tcW w:w="4400" w:type="dxa"/>
          </w:tcPr>
          <w:p w:rsidR="00127100" w:rsidRPr="00FA4644" w:rsidRDefault="00127100" w:rsidP="006D6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Amount (In Million Rupees)</w:t>
            </w:r>
          </w:p>
        </w:tc>
      </w:tr>
      <w:tr w:rsidR="003D3A1D" w:rsidRPr="00FA4644" w:rsidTr="00127100">
        <w:tc>
          <w:tcPr>
            <w:tcW w:w="2250" w:type="dxa"/>
          </w:tcPr>
          <w:p w:rsidR="003D3A1D" w:rsidRPr="00FA4644" w:rsidRDefault="003D3A1D" w:rsidP="006D6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4400" w:type="dxa"/>
          </w:tcPr>
          <w:p w:rsidR="003D3A1D" w:rsidRPr="00FA4644" w:rsidRDefault="003D3A1D" w:rsidP="006D66F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4,262.2</w:t>
            </w:r>
          </w:p>
        </w:tc>
      </w:tr>
      <w:tr w:rsidR="003D3A1D" w:rsidRPr="00FA4644" w:rsidTr="00127100">
        <w:tc>
          <w:tcPr>
            <w:tcW w:w="2250" w:type="dxa"/>
          </w:tcPr>
          <w:p w:rsidR="003D3A1D" w:rsidRPr="00FA4644" w:rsidRDefault="003D3A1D" w:rsidP="006D6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4400" w:type="dxa"/>
          </w:tcPr>
          <w:p w:rsidR="003D3A1D" w:rsidRPr="00FA4644" w:rsidRDefault="003D3A1D" w:rsidP="006D66F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19,999.2</w:t>
            </w:r>
          </w:p>
        </w:tc>
      </w:tr>
      <w:tr w:rsidR="003D3A1D" w:rsidRPr="00FA4644" w:rsidTr="00127100">
        <w:tc>
          <w:tcPr>
            <w:tcW w:w="2250" w:type="dxa"/>
          </w:tcPr>
          <w:p w:rsidR="003D3A1D" w:rsidRPr="00FA4644" w:rsidRDefault="003D3A1D" w:rsidP="006D6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4400" w:type="dxa"/>
          </w:tcPr>
          <w:p w:rsidR="003D3A1D" w:rsidRPr="00FA4644" w:rsidRDefault="003D3A1D" w:rsidP="006D66F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35519.4</w:t>
            </w:r>
          </w:p>
        </w:tc>
      </w:tr>
      <w:tr w:rsidR="003D3A1D" w:rsidRPr="00FA4644" w:rsidTr="00127100">
        <w:tc>
          <w:tcPr>
            <w:tcW w:w="2250" w:type="dxa"/>
          </w:tcPr>
          <w:p w:rsidR="003D3A1D" w:rsidRPr="00FA4644" w:rsidRDefault="003D3A1D" w:rsidP="006D6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4400" w:type="dxa"/>
          </w:tcPr>
          <w:p w:rsidR="003D3A1D" w:rsidRPr="00FA4644" w:rsidRDefault="003D3A1D" w:rsidP="006D66F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51610.9</w:t>
            </w:r>
          </w:p>
        </w:tc>
      </w:tr>
    </w:tbl>
    <w:p w:rsidR="00AB07E1" w:rsidRPr="00CB2B57" w:rsidRDefault="00AB07E1" w:rsidP="00AB07E1">
      <w:pPr>
        <w:pStyle w:val="Default"/>
        <w:ind w:left="1440"/>
        <w:rPr>
          <w:i/>
        </w:rPr>
      </w:pPr>
      <w:r w:rsidRPr="00CB2B57">
        <w:rPr>
          <w:i/>
        </w:rPr>
        <w:t>Source: Quarterly Economic Bulletin</w:t>
      </w:r>
      <w:r>
        <w:rPr>
          <w:i/>
        </w:rPr>
        <w:t xml:space="preserve">, Vol. 48, Mid-Jan </w:t>
      </w:r>
      <w:r w:rsidRPr="00AB07E1">
        <w:rPr>
          <w:i/>
        </w:rPr>
        <w:t>2014</w:t>
      </w:r>
      <w:r>
        <w:rPr>
          <w:i/>
        </w:rPr>
        <w:t>, Number 2,</w:t>
      </w:r>
      <w:r w:rsidRPr="00CB2B57">
        <w:rPr>
          <w:i/>
        </w:rPr>
        <w:t xml:space="preserve"> Nepal Rastra Bank, Kathmandu.</w:t>
      </w:r>
    </w:p>
    <w:p w:rsidR="003D3A1D" w:rsidRPr="00FA4644" w:rsidRDefault="003D3A1D" w:rsidP="003D3A1D">
      <w:pPr>
        <w:rPr>
          <w:rFonts w:ascii="Times New Roman" w:hAnsi="Times New Roman" w:cs="Times New Roman"/>
          <w:sz w:val="24"/>
          <w:szCs w:val="24"/>
        </w:rPr>
      </w:pPr>
    </w:p>
    <w:p w:rsidR="006F1E0E" w:rsidRPr="00FA4644" w:rsidRDefault="006F1E0E" w:rsidP="002A28A3">
      <w:pPr>
        <w:pStyle w:val="Heading3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National saving bonds</w:t>
      </w:r>
    </w:p>
    <w:p w:rsidR="006F1E0E" w:rsidRDefault="006F1E0E" w:rsidP="006F1E0E">
      <w:pPr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Rs 3242.7 million outstanding as of 15</w:t>
      </w:r>
      <w:r w:rsidRPr="00FA464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FA4644">
        <w:rPr>
          <w:rFonts w:ascii="Times New Roman" w:hAnsi="Times New Roman" w:cs="Times New Roman"/>
          <w:sz w:val="24"/>
          <w:szCs w:val="24"/>
        </w:rPr>
        <w:t xml:space="preserve"> July 2013</w:t>
      </w:r>
    </w:p>
    <w:p w:rsidR="0053652E" w:rsidRDefault="0053652E" w:rsidP="006F1E0E">
      <w:pPr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Five issues between 2067/10/26 to 2070/9/18</w:t>
      </w:r>
    </w:p>
    <w:p w:rsidR="006F1E0E" w:rsidRDefault="006F1E0E" w:rsidP="006F1E0E">
      <w:pPr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 xml:space="preserve">Mostly held by </w:t>
      </w:r>
      <w:r w:rsidR="0053652E">
        <w:rPr>
          <w:rFonts w:ascii="Times New Roman" w:hAnsi="Times New Roman" w:cs="Times New Roman"/>
          <w:sz w:val="24"/>
          <w:szCs w:val="24"/>
        </w:rPr>
        <w:t>nonbank financial institutions (approx. 90%) and rest by public</w:t>
      </w:r>
    </w:p>
    <w:p w:rsidR="0053652E" w:rsidRDefault="0053652E" w:rsidP="006F1E0E">
      <w:pPr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Maturity 4-5 years</w:t>
      </w:r>
    </w:p>
    <w:p w:rsidR="0053652E" w:rsidRDefault="0053652E" w:rsidP="006F1E0E">
      <w:pPr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Interest rate ranges between 8%-10%.</w:t>
      </w:r>
    </w:p>
    <w:p w:rsidR="00CB2B57" w:rsidRPr="00CB2B57" w:rsidRDefault="00CB2B57" w:rsidP="00127100">
      <w:pPr>
        <w:pStyle w:val="ListParagraph"/>
        <w:ind w:firstLine="360"/>
        <w:rPr>
          <w:rFonts w:ascii="Times New Roman" w:hAnsi="Times New Roman" w:cs="Times New Roman"/>
          <w:sz w:val="24"/>
          <w:szCs w:val="24"/>
        </w:rPr>
      </w:pPr>
      <w:r w:rsidRPr="00CB2B57">
        <w:rPr>
          <w:rFonts w:ascii="Times New Roman" w:hAnsi="Times New Roman" w:cs="Times New Roman"/>
          <w:b/>
          <w:sz w:val="24"/>
          <w:szCs w:val="24"/>
        </w:rPr>
        <w:t xml:space="preserve">Amount Outstanding of </w:t>
      </w:r>
      <w:r>
        <w:rPr>
          <w:rFonts w:ascii="Times New Roman" w:hAnsi="Times New Roman" w:cs="Times New Roman"/>
          <w:b/>
          <w:sz w:val="24"/>
          <w:szCs w:val="24"/>
        </w:rPr>
        <w:t>National Saving Bonds</w:t>
      </w:r>
    </w:p>
    <w:tbl>
      <w:tblPr>
        <w:tblStyle w:val="TableGrid"/>
        <w:tblW w:w="0" w:type="auto"/>
        <w:tblInd w:w="1548" w:type="dxa"/>
        <w:tblLook w:val="04A0"/>
      </w:tblPr>
      <w:tblGrid>
        <w:gridCol w:w="1980"/>
        <w:gridCol w:w="4670"/>
      </w:tblGrid>
      <w:tr w:rsidR="00127100" w:rsidRPr="00FA4644" w:rsidTr="00127100">
        <w:tc>
          <w:tcPr>
            <w:tcW w:w="1980" w:type="dxa"/>
          </w:tcPr>
          <w:p w:rsidR="00127100" w:rsidRPr="00FA4644" w:rsidRDefault="00127100" w:rsidP="006D6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Fiscal year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ending mid-July</w:t>
            </w:r>
          </w:p>
        </w:tc>
        <w:tc>
          <w:tcPr>
            <w:tcW w:w="4670" w:type="dxa"/>
          </w:tcPr>
          <w:p w:rsidR="00127100" w:rsidRPr="00FA4644" w:rsidRDefault="00127100" w:rsidP="006D6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Amount (In Million Rupees)</w:t>
            </w:r>
          </w:p>
        </w:tc>
      </w:tr>
      <w:tr w:rsidR="00CB2B57" w:rsidRPr="00FA4644" w:rsidTr="00127100">
        <w:tc>
          <w:tcPr>
            <w:tcW w:w="1980" w:type="dxa"/>
          </w:tcPr>
          <w:p w:rsidR="00CB2B57" w:rsidRPr="00FA4644" w:rsidRDefault="00CB2B57" w:rsidP="006D6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4670" w:type="dxa"/>
          </w:tcPr>
          <w:p w:rsidR="00CB2B57" w:rsidRPr="00FA4644" w:rsidRDefault="00CB2B57" w:rsidP="006D66F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11,526.5</w:t>
            </w:r>
          </w:p>
        </w:tc>
      </w:tr>
      <w:tr w:rsidR="00CB2B57" w:rsidRPr="00FA4644" w:rsidTr="00127100">
        <w:tc>
          <w:tcPr>
            <w:tcW w:w="1980" w:type="dxa"/>
          </w:tcPr>
          <w:p w:rsidR="00CB2B57" w:rsidRPr="00FA4644" w:rsidRDefault="00CB2B57" w:rsidP="006D6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4670" w:type="dxa"/>
          </w:tcPr>
          <w:p w:rsidR="00CB2B57" w:rsidRPr="00FA4644" w:rsidRDefault="00CB2B57" w:rsidP="006D66F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6,576.8</w:t>
            </w:r>
          </w:p>
        </w:tc>
      </w:tr>
      <w:tr w:rsidR="00CB2B57" w:rsidRPr="00FA4644" w:rsidTr="00127100">
        <w:tc>
          <w:tcPr>
            <w:tcW w:w="1980" w:type="dxa"/>
          </w:tcPr>
          <w:p w:rsidR="00CB2B57" w:rsidRPr="00FA4644" w:rsidRDefault="00CB2B57" w:rsidP="006D6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4670" w:type="dxa"/>
          </w:tcPr>
          <w:p w:rsidR="00CB2B57" w:rsidRPr="00FA4644" w:rsidRDefault="00CB2B57" w:rsidP="006D66F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CB2B57" w:rsidRPr="00FA4644" w:rsidTr="00127100">
        <w:tc>
          <w:tcPr>
            <w:tcW w:w="1980" w:type="dxa"/>
          </w:tcPr>
          <w:p w:rsidR="00CB2B57" w:rsidRPr="00FA4644" w:rsidRDefault="00CB2B57" w:rsidP="006D6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4670" w:type="dxa"/>
          </w:tcPr>
          <w:p w:rsidR="00CB2B57" w:rsidRPr="00FA4644" w:rsidRDefault="00CB2B57" w:rsidP="006D66F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15680.0</w:t>
            </w:r>
          </w:p>
        </w:tc>
      </w:tr>
    </w:tbl>
    <w:p w:rsidR="00CB2B57" w:rsidRPr="00CB2B57" w:rsidRDefault="00CB2B57" w:rsidP="009C578D">
      <w:pPr>
        <w:pStyle w:val="Default"/>
        <w:ind w:left="720"/>
        <w:rPr>
          <w:i/>
        </w:rPr>
      </w:pPr>
      <w:r w:rsidRPr="00CB2B57">
        <w:rPr>
          <w:i/>
        </w:rPr>
        <w:t>Source: Quarterly Economic Bulletin</w:t>
      </w:r>
      <w:r w:rsidR="00103C78">
        <w:rPr>
          <w:i/>
        </w:rPr>
        <w:t xml:space="preserve">, </w:t>
      </w:r>
      <w:r w:rsidR="00AB07E1">
        <w:rPr>
          <w:i/>
        </w:rPr>
        <w:t xml:space="preserve">Vol. 48, Mid-Jan </w:t>
      </w:r>
      <w:r w:rsidR="00103C78" w:rsidRPr="00AB07E1">
        <w:rPr>
          <w:i/>
        </w:rPr>
        <w:t>2014</w:t>
      </w:r>
      <w:r w:rsidR="00AB07E1">
        <w:rPr>
          <w:i/>
        </w:rPr>
        <w:t>, Number 2</w:t>
      </w:r>
      <w:r w:rsidRPr="00CB2B57">
        <w:rPr>
          <w:i/>
        </w:rPr>
        <w:t xml:space="preserve"> </w:t>
      </w:r>
      <w:r w:rsidR="00AB07E1">
        <w:rPr>
          <w:i/>
        </w:rPr>
        <w:t>,</w:t>
      </w:r>
      <w:r w:rsidRPr="00CB2B57">
        <w:rPr>
          <w:i/>
        </w:rPr>
        <w:t xml:space="preserve"> Nepal Rastra Bank, Kathmandu.</w:t>
      </w:r>
    </w:p>
    <w:p w:rsidR="00CB2B57" w:rsidRDefault="00CB2B57" w:rsidP="00CB2B57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7C51E6" w:rsidRPr="00FA4644" w:rsidRDefault="007C51E6" w:rsidP="002A28A3">
      <w:pPr>
        <w:pStyle w:val="Heading3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 xml:space="preserve">Citizen saving </w:t>
      </w:r>
      <w:r w:rsidR="006F1E0E" w:rsidRPr="00FA4644">
        <w:rPr>
          <w:rFonts w:ascii="Times New Roman" w:hAnsi="Times New Roman" w:cs="Times New Roman"/>
          <w:sz w:val="24"/>
          <w:szCs w:val="24"/>
        </w:rPr>
        <w:t>bonds</w:t>
      </w:r>
      <w:r w:rsidRPr="00FA46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E" w:rsidRDefault="005A221E" w:rsidP="007C51E6">
      <w:pPr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Rs 5680 million outstanding</w:t>
      </w:r>
      <w:r w:rsidRPr="00FA46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4644">
        <w:rPr>
          <w:rFonts w:ascii="Times New Roman" w:hAnsi="Times New Roman" w:cs="Times New Roman"/>
          <w:sz w:val="24"/>
          <w:szCs w:val="24"/>
        </w:rPr>
        <w:t>as of 15</w:t>
      </w:r>
      <w:r w:rsidRPr="00FA464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FA4644">
        <w:rPr>
          <w:rFonts w:ascii="Times New Roman" w:hAnsi="Times New Roman" w:cs="Times New Roman"/>
          <w:sz w:val="24"/>
          <w:szCs w:val="24"/>
        </w:rPr>
        <w:t xml:space="preserve"> July 2013</w:t>
      </w:r>
    </w:p>
    <w:p w:rsidR="0053652E" w:rsidRPr="00FA4644" w:rsidRDefault="0053652E" w:rsidP="007C51E6">
      <w:pPr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Six issues between 2062/11/23 to 2069/1/28</w:t>
      </w:r>
    </w:p>
    <w:p w:rsidR="005A221E" w:rsidRDefault="006F1E0E" w:rsidP="007C51E6">
      <w:pPr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M</w:t>
      </w:r>
      <w:r w:rsidR="005A221E" w:rsidRPr="00FA4644">
        <w:rPr>
          <w:rFonts w:ascii="Times New Roman" w:hAnsi="Times New Roman" w:cs="Times New Roman"/>
          <w:sz w:val="24"/>
          <w:szCs w:val="24"/>
        </w:rPr>
        <w:t xml:space="preserve">ostly held by </w:t>
      </w:r>
      <w:r w:rsidR="0053652E">
        <w:rPr>
          <w:rFonts w:ascii="Times New Roman" w:hAnsi="Times New Roman" w:cs="Times New Roman"/>
          <w:sz w:val="24"/>
          <w:szCs w:val="24"/>
        </w:rPr>
        <w:t xml:space="preserve">NRB (secondary market operation) and </w:t>
      </w:r>
      <w:r w:rsidR="005A221E" w:rsidRPr="00FA4644">
        <w:rPr>
          <w:rFonts w:ascii="Times New Roman" w:hAnsi="Times New Roman" w:cs="Times New Roman"/>
          <w:sz w:val="24"/>
          <w:szCs w:val="24"/>
        </w:rPr>
        <w:t>individuals</w:t>
      </w:r>
    </w:p>
    <w:p w:rsidR="0053652E" w:rsidRDefault="0053652E" w:rsidP="007C51E6">
      <w:pPr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Maturity 5-12 years</w:t>
      </w:r>
    </w:p>
    <w:p w:rsidR="0053652E" w:rsidRDefault="0053652E" w:rsidP="007C51E6">
      <w:pPr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Interest rate ranges between 6% - 9.5%</w:t>
      </w:r>
    </w:p>
    <w:p w:rsidR="00CB2B57" w:rsidRPr="00CB2B57" w:rsidRDefault="00CB2B57" w:rsidP="00127100">
      <w:pPr>
        <w:pStyle w:val="ListParagraph"/>
        <w:ind w:firstLine="360"/>
        <w:rPr>
          <w:rFonts w:ascii="Times New Roman" w:hAnsi="Times New Roman" w:cs="Times New Roman"/>
          <w:sz w:val="24"/>
          <w:szCs w:val="24"/>
        </w:rPr>
      </w:pPr>
      <w:r w:rsidRPr="00CB2B57">
        <w:rPr>
          <w:rFonts w:ascii="Times New Roman" w:hAnsi="Times New Roman" w:cs="Times New Roman"/>
          <w:b/>
          <w:sz w:val="24"/>
          <w:szCs w:val="24"/>
        </w:rPr>
        <w:t xml:space="preserve">Amount Outstanding of </w:t>
      </w:r>
      <w:r>
        <w:rPr>
          <w:rFonts w:ascii="Times New Roman" w:hAnsi="Times New Roman" w:cs="Times New Roman"/>
          <w:b/>
          <w:sz w:val="24"/>
          <w:szCs w:val="24"/>
        </w:rPr>
        <w:t>Citizen Saving Bonds</w:t>
      </w:r>
    </w:p>
    <w:tbl>
      <w:tblPr>
        <w:tblStyle w:val="TableGrid"/>
        <w:tblW w:w="0" w:type="auto"/>
        <w:tblInd w:w="1548" w:type="dxa"/>
        <w:tblLook w:val="04A0"/>
      </w:tblPr>
      <w:tblGrid>
        <w:gridCol w:w="2070"/>
        <w:gridCol w:w="4580"/>
      </w:tblGrid>
      <w:tr w:rsidR="00CB2B57" w:rsidRPr="00FA4644" w:rsidTr="00127100">
        <w:tc>
          <w:tcPr>
            <w:tcW w:w="2070" w:type="dxa"/>
          </w:tcPr>
          <w:p w:rsidR="00CB2B57" w:rsidRPr="00FA4644" w:rsidRDefault="00CB2B57" w:rsidP="00127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Fiscal year</w:t>
            </w:r>
            <w:r w:rsidR="00127100">
              <w:rPr>
                <w:rFonts w:ascii="Times New Roman" w:hAnsi="Times New Roman" w:cs="Times New Roman"/>
                <w:sz w:val="24"/>
                <w:szCs w:val="24"/>
              </w:rPr>
              <w:t xml:space="preserve"> ending mid-July</w:t>
            </w:r>
          </w:p>
        </w:tc>
        <w:tc>
          <w:tcPr>
            <w:tcW w:w="4580" w:type="dxa"/>
          </w:tcPr>
          <w:p w:rsidR="00CB2B57" w:rsidRPr="00FA4644" w:rsidRDefault="00CB2B57" w:rsidP="00127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Amount (In Million Rupees)</w:t>
            </w:r>
          </w:p>
        </w:tc>
      </w:tr>
      <w:tr w:rsidR="00CB2B57" w:rsidRPr="00FA4644" w:rsidTr="00127100">
        <w:tc>
          <w:tcPr>
            <w:tcW w:w="2070" w:type="dxa"/>
          </w:tcPr>
          <w:p w:rsidR="00CB2B57" w:rsidRPr="00FA4644" w:rsidRDefault="00CB2B57" w:rsidP="006D6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4580" w:type="dxa"/>
          </w:tcPr>
          <w:p w:rsidR="00CB2B57" w:rsidRPr="00FA4644" w:rsidRDefault="00CB2B57" w:rsidP="006D66F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11,526.5</w:t>
            </w:r>
          </w:p>
        </w:tc>
      </w:tr>
      <w:tr w:rsidR="00CB2B57" w:rsidRPr="00FA4644" w:rsidTr="00127100">
        <w:tc>
          <w:tcPr>
            <w:tcW w:w="2070" w:type="dxa"/>
          </w:tcPr>
          <w:p w:rsidR="00CB2B57" w:rsidRPr="00FA4644" w:rsidRDefault="00CB2B57" w:rsidP="006D6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4580" w:type="dxa"/>
          </w:tcPr>
          <w:p w:rsidR="00CB2B57" w:rsidRPr="00FA4644" w:rsidRDefault="00CB2B57" w:rsidP="006D66F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6,576.8</w:t>
            </w:r>
          </w:p>
        </w:tc>
      </w:tr>
      <w:tr w:rsidR="00CB2B57" w:rsidRPr="00FA4644" w:rsidTr="00127100">
        <w:tc>
          <w:tcPr>
            <w:tcW w:w="2070" w:type="dxa"/>
          </w:tcPr>
          <w:p w:rsidR="00CB2B57" w:rsidRPr="00FA4644" w:rsidRDefault="00CB2B57" w:rsidP="006D6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4580" w:type="dxa"/>
          </w:tcPr>
          <w:p w:rsidR="00CB2B57" w:rsidRPr="00FA4644" w:rsidRDefault="00CB2B57" w:rsidP="006D66F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CB2B57" w:rsidRPr="00FA4644" w:rsidTr="00127100">
        <w:tc>
          <w:tcPr>
            <w:tcW w:w="2070" w:type="dxa"/>
          </w:tcPr>
          <w:p w:rsidR="00CB2B57" w:rsidRPr="00FA4644" w:rsidRDefault="00CB2B57" w:rsidP="006D6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4580" w:type="dxa"/>
          </w:tcPr>
          <w:p w:rsidR="00CB2B57" w:rsidRPr="00FA4644" w:rsidRDefault="00CB2B57" w:rsidP="006D66F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46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15680.0</w:t>
            </w:r>
          </w:p>
        </w:tc>
      </w:tr>
    </w:tbl>
    <w:p w:rsidR="00AB07E1" w:rsidRPr="00CB2B57" w:rsidRDefault="00AB07E1" w:rsidP="00AB07E1">
      <w:pPr>
        <w:pStyle w:val="Default"/>
        <w:ind w:left="720"/>
        <w:rPr>
          <w:i/>
        </w:rPr>
      </w:pPr>
      <w:r w:rsidRPr="00CB2B57">
        <w:rPr>
          <w:i/>
        </w:rPr>
        <w:t>Source: Quarterly Economic Bulletin</w:t>
      </w:r>
      <w:r>
        <w:rPr>
          <w:i/>
        </w:rPr>
        <w:t xml:space="preserve">, Vol. 48, Mid-Jan </w:t>
      </w:r>
      <w:r w:rsidRPr="00AB07E1">
        <w:rPr>
          <w:i/>
        </w:rPr>
        <w:t>2014</w:t>
      </w:r>
      <w:r>
        <w:rPr>
          <w:i/>
        </w:rPr>
        <w:t>, Number 2</w:t>
      </w:r>
      <w:r w:rsidRPr="00CB2B57">
        <w:rPr>
          <w:i/>
        </w:rPr>
        <w:t xml:space="preserve"> </w:t>
      </w:r>
      <w:r>
        <w:rPr>
          <w:i/>
        </w:rPr>
        <w:t>,</w:t>
      </w:r>
      <w:r w:rsidRPr="00CB2B57">
        <w:rPr>
          <w:i/>
        </w:rPr>
        <w:t xml:space="preserve"> Nepal Rastra Bank, Kathmandu.</w:t>
      </w:r>
    </w:p>
    <w:p w:rsidR="00CB2B57" w:rsidRPr="00FA4644" w:rsidRDefault="00CB2B57" w:rsidP="00CB2B57">
      <w:pPr>
        <w:pStyle w:val="Default"/>
      </w:pPr>
    </w:p>
    <w:p w:rsidR="005A221E" w:rsidRPr="00FA4644" w:rsidRDefault="007C51E6" w:rsidP="006F1E0E">
      <w:pPr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b/>
          <w:sz w:val="24"/>
          <w:szCs w:val="24"/>
        </w:rPr>
        <w:t>Government Agency Debt</w:t>
      </w:r>
      <w:r w:rsidR="006F1E0E" w:rsidRPr="00FA4644">
        <w:rPr>
          <w:rFonts w:ascii="Times New Roman" w:hAnsi="Times New Roman" w:cs="Times New Roman"/>
          <w:sz w:val="24"/>
          <w:szCs w:val="24"/>
        </w:rPr>
        <w:t xml:space="preserve"> – </w:t>
      </w:r>
      <w:r w:rsidR="005A221E" w:rsidRPr="00FA4644">
        <w:rPr>
          <w:rFonts w:ascii="Times New Roman" w:hAnsi="Times New Roman" w:cs="Times New Roman"/>
          <w:sz w:val="24"/>
          <w:szCs w:val="24"/>
        </w:rPr>
        <w:t>These are the debt securities issued by government agencies. Examples of major issuers in the USA are:</w:t>
      </w:r>
    </w:p>
    <w:p w:rsidR="005A221E" w:rsidRPr="00FA4644" w:rsidRDefault="005A221E" w:rsidP="007C51E6">
      <w:pPr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Federal Home Loan Bank</w:t>
      </w:r>
    </w:p>
    <w:p w:rsidR="005A221E" w:rsidRPr="00FA4644" w:rsidRDefault="005A221E" w:rsidP="007C51E6">
      <w:pPr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Federal National Mortgage Association</w:t>
      </w:r>
    </w:p>
    <w:p w:rsidR="005A221E" w:rsidRPr="00FA4644" w:rsidRDefault="005A221E" w:rsidP="007C51E6">
      <w:pPr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Government National Mortgage Association</w:t>
      </w:r>
    </w:p>
    <w:p w:rsidR="005A221E" w:rsidRDefault="005A221E" w:rsidP="007C51E6">
      <w:pPr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Federal Home Loan Mortgage Corporation</w:t>
      </w:r>
    </w:p>
    <w:p w:rsidR="007C51E6" w:rsidRPr="00AB07E1" w:rsidRDefault="007C51E6" w:rsidP="00AB07E1">
      <w:pPr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AB07E1">
        <w:rPr>
          <w:rFonts w:ascii="Times New Roman" w:hAnsi="Times New Roman" w:cs="Times New Roman"/>
          <w:sz w:val="24"/>
          <w:szCs w:val="24"/>
        </w:rPr>
        <w:t xml:space="preserve">In Nepal, </w:t>
      </w:r>
    </w:p>
    <w:p w:rsidR="006F1E0E" w:rsidRPr="00FA4644" w:rsidRDefault="00AB07E1" w:rsidP="006F1E0E">
      <w:pPr>
        <w:ind w:left="720"/>
        <w:rPr>
          <w:rFonts w:ascii="Times New Roman" w:hAnsi="Times New Roman" w:cs="Times New Roman"/>
          <w:sz w:val="24"/>
          <w:szCs w:val="24"/>
        </w:rPr>
      </w:pPr>
      <w:r w:rsidRPr="00AB07E1">
        <w:rPr>
          <w:rFonts w:ascii="Times New Roman" w:hAnsi="Times New Roman" w:cs="Times New Roman"/>
          <w:sz w:val="24"/>
          <w:szCs w:val="24"/>
        </w:rPr>
        <w:t>Nepal Electricity had issued such bond</w:t>
      </w:r>
      <w:r>
        <w:rPr>
          <w:rFonts w:ascii="Times New Roman" w:hAnsi="Times New Roman" w:cs="Times New Roman"/>
          <w:sz w:val="24"/>
          <w:szCs w:val="24"/>
        </w:rPr>
        <w:t xml:space="preserve"> which has already matured</w:t>
      </w:r>
    </w:p>
    <w:p w:rsidR="007C51E6" w:rsidRPr="00FA4644" w:rsidRDefault="006F1E0E" w:rsidP="002A28A3">
      <w:pPr>
        <w:pStyle w:val="Heading3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Municipal b</w:t>
      </w:r>
      <w:r w:rsidR="007C51E6" w:rsidRPr="00FA4644">
        <w:rPr>
          <w:rFonts w:ascii="Times New Roman" w:hAnsi="Times New Roman" w:cs="Times New Roman"/>
          <w:sz w:val="24"/>
          <w:szCs w:val="24"/>
        </w:rPr>
        <w:t>onds</w:t>
      </w:r>
    </w:p>
    <w:p w:rsidR="005A221E" w:rsidRPr="00FA4644" w:rsidRDefault="005A221E" w:rsidP="006F1E0E">
      <w:pPr>
        <w:ind w:left="72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Issued by state and local governments</w:t>
      </w:r>
    </w:p>
    <w:p w:rsidR="005A221E" w:rsidRPr="00FA4644" w:rsidRDefault="005A221E" w:rsidP="006F1E0E">
      <w:pPr>
        <w:ind w:left="72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Types</w:t>
      </w:r>
    </w:p>
    <w:p w:rsidR="005A221E" w:rsidRPr="00FA4644" w:rsidRDefault="005A221E" w:rsidP="007C51E6">
      <w:pPr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General obligation bonds</w:t>
      </w:r>
    </w:p>
    <w:p w:rsidR="005A221E" w:rsidRPr="00FA4644" w:rsidRDefault="005A221E" w:rsidP="007C51E6">
      <w:pPr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Revenue bonds</w:t>
      </w:r>
    </w:p>
    <w:p w:rsidR="005A221E" w:rsidRPr="00FA4644" w:rsidRDefault="005A221E" w:rsidP="006F1E0E">
      <w:pPr>
        <w:ind w:left="72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lastRenderedPageBreak/>
        <w:t>Maturities – range up to 30 years</w:t>
      </w:r>
    </w:p>
    <w:p w:rsidR="007C51E6" w:rsidRPr="00FA4644" w:rsidRDefault="007C51E6" w:rsidP="007C51E6">
      <w:pPr>
        <w:ind w:left="180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In Nepal, no municipal bonds have been issued so far.</w:t>
      </w:r>
    </w:p>
    <w:p w:rsidR="007C51E6" w:rsidRPr="00FA4644" w:rsidRDefault="007C51E6" w:rsidP="008E37E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Municipal Bond Yields</w:t>
      </w:r>
    </w:p>
    <w:p w:rsidR="005A221E" w:rsidRPr="00FA4644" w:rsidRDefault="005A221E" w:rsidP="006F1E0E">
      <w:pPr>
        <w:ind w:left="72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 xml:space="preserve">Interest income on municipal bonds </w:t>
      </w:r>
      <w:r w:rsidR="008E37E0">
        <w:rPr>
          <w:rFonts w:ascii="Times New Roman" w:hAnsi="Times New Roman" w:cs="Times New Roman"/>
          <w:sz w:val="24"/>
          <w:szCs w:val="24"/>
        </w:rPr>
        <w:t xml:space="preserve">is </w:t>
      </w:r>
      <w:r w:rsidRPr="00FA4644">
        <w:rPr>
          <w:rFonts w:ascii="Times New Roman" w:hAnsi="Times New Roman" w:cs="Times New Roman"/>
          <w:sz w:val="24"/>
          <w:szCs w:val="24"/>
        </w:rPr>
        <w:t xml:space="preserve">often tax-free </w:t>
      </w:r>
    </w:p>
    <w:p w:rsidR="005A221E" w:rsidRPr="00FA4644" w:rsidRDefault="005A221E" w:rsidP="006F1E0E">
      <w:pPr>
        <w:ind w:left="72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Taxable Equivalent Yield is</w:t>
      </w:r>
    </w:p>
    <w:p w:rsidR="007C51E6" w:rsidRPr="00FA4644" w:rsidRDefault="007C51E6" w:rsidP="007C51E6">
      <w:pPr>
        <w:ind w:left="180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r(1-t) = r</w:t>
      </w:r>
      <w:r w:rsidRPr="00FA4644">
        <w:rPr>
          <w:rFonts w:ascii="Times New Roman" w:hAnsi="Times New Roman" w:cs="Times New Roman"/>
          <w:sz w:val="24"/>
          <w:szCs w:val="24"/>
          <w:vertAlign w:val="subscript"/>
        </w:rPr>
        <w:t>m</w:t>
      </w:r>
      <w:r w:rsidRPr="00FA4644">
        <w:rPr>
          <w:rFonts w:ascii="Times New Roman" w:hAnsi="Times New Roman" w:cs="Times New Roman"/>
          <w:sz w:val="24"/>
          <w:szCs w:val="24"/>
        </w:rPr>
        <w:t xml:space="preserve"> or r= r</w:t>
      </w:r>
      <w:r w:rsidRPr="00FA4644">
        <w:rPr>
          <w:rFonts w:ascii="Times New Roman" w:hAnsi="Times New Roman" w:cs="Times New Roman"/>
          <w:sz w:val="24"/>
          <w:szCs w:val="24"/>
          <w:vertAlign w:val="subscript"/>
        </w:rPr>
        <w:t>m</w:t>
      </w:r>
      <w:r w:rsidRPr="00FA4644">
        <w:rPr>
          <w:rFonts w:ascii="Times New Roman" w:hAnsi="Times New Roman" w:cs="Times New Roman"/>
          <w:sz w:val="24"/>
          <w:szCs w:val="24"/>
        </w:rPr>
        <w:t>/(1-t)</w:t>
      </w:r>
    </w:p>
    <w:p w:rsidR="007C51E6" w:rsidRPr="00FA4644" w:rsidRDefault="007C51E6" w:rsidP="007C51E6">
      <w:pPr>
        <w:ind w:left="1800"/>
        <w:rPr>
          <w:rFonts w:ascii="Times New Roman" w:hAnsi="Times New Roman" w:cs="Times New Roman"/>
          <w:i/>
          <w:iCs/>
          <w:sz w:val="24"/>
          <w:szCs w:val="24"/>
        </w:rPr>
      </w:pPr>
      <w:r w:rsidRPr="00FA4644">
        <w:rPr>
          <w:rFonts w:ascii="Times New Roman" w:hAnsi="Times New Roman" w:cs="Times New Roman"/>
          <w:i/>
          <w:iCs/>
          <w:sz w:val="24"/>
          <w:szCs w:val="24"/>
        </w:rPr>
        <w:t>Where, r denotes before tax rate, t is investor’s tax rate, r</w:t>
      </w:r>
      <w:r w:rsidRPr="00FA4644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m</w:t>
      </w:r>
      <w:r w:rsidRPr="00FA4644">
        <w:rPr>
          <w:rFonts w:ascii="Times New Roman" w:hAnsi="Times New Roman" w:cs="Times New Roman"/>
          <w:i/>
          <w:iCs/>
          <w:sz w:val="24"/>
          <w:szCs w:val="24"/>
        </w:rPr>
        <w:t xml:space="preserve"> is rate on municipal bond</w:t>
      </w:r>
    </w:p>
    <w:p w:rsidR="007C51E6" w:rsidRPr="00FA4644" w:rsidRDefault="007C51E6" w:rsidP="006F1E0E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Equivalent tax yield: Illustration</w:t>
      </w:r>
    </w:p>
    <w:p w:rsidR="007C51E6" w:rsidRPr="00FA4644" w:rsidRDefault="007C51E6" w:rsidP="006F1E0E">
      <w:pPr>
        <w:ind w:left="72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Suppose you are in 30% tax bracket. Would you prefer to earn a 6% taxable return or a 4% tax-free return? What is the equivalent taxable yield of the 4% tax-free yield?</w:t>
      </w:r>
    </w:p>
    <w:p w:rsidR="005A221E" w:rsidRPr="00FA4644" w:rsidRDefault="005A221E" w:rsidP="006F1E0E">
      <w:pPr>
        <w:ind w:left="72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After-tax return on 6% bond is:</w:t>
      </w:r>
    </w:p>
    <w:p w:rsidR="007C51E6" w:rsidRPr="00FA4644" w:rsidRDefault="007C51E6" w:rsidP="007C51E6">
      <w:pPr>
        <w:ind w:left="180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FA4644">
        <w:rPr>
          <w:rFonts w:ascii="Times New Roman" w:hAnsi="Times New Roman" w:cs="Times New Roman"/>
          <w:sz w:val="24"/>
          <w:szCs w:val="24"/>
        </w:rPr>
        <w:tab/>
        <w:t>6%</w:t>
      </w:r>
      <w:r w:rsidR="00C035B7">
        <w:rPr>
          <w:rFonts w:ascii="Times New Roman" w:hAnsi="Times New Roman" w:cs="Times New Roman"/>
          <w:sz w:val="24"/>
          <w:szCs w:val="24"/>
        </w:rPr>
        <w:t xml:space="preserve"> </w:t>
      </w:r>
      <w:r w:rsidRPr="00FA4644">
        <w:rPr>
          <w:rFonts w:ascii="Times New Roman" w:hAnsi="Times New Roman" w:cs="Times New Roman"/>
          <w:sz w:val="24"/>
          <w:szCs w:val="24"/>
        </w:rPr>
        <w:t>(1-.3) = 4.2%.</w:t>
      </w:r>
    </w:p>
    <w:p w:rsidR="005A221E" w:rsidRPr="00FA4644" w:rsidRDefault="005A221E" w:rsidP="006F1E0E">
      <w:pPr>
        <w:ind w:left="72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The equivalent taxable yield of the tax-free bond is:</w:t>
      </w:r>
    </w:p>
    <w:p w:rsidR="007C51E6" w:rsidRPr="00FA4644" w:rsidRDefault="007C51E6" w:rsidP="007C51E6">
      <w:pPr>
        <w:ind w:left="180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ab/>
      </w:r>
      <w:r w:rsidRPr="00FA4644">
        <w:rPr>
          <w:rFonts w:ascii="Times New Roman" w:hAnsi="Times New Roman" w:cs="Times New Roman"/>
          <w:sz w:val="24"/>
          <w:szCs w:val="24"/>
        </w:rPr>
        <w:tab/>
        <w:t>4%</w:t>
      </w:r>
      <w:r w:rsidR="00C035B7">
        <w:rPr>
          <w:rFonts w:ascii="Times New Roman" w:hAnsi="Times New Roman" w:cs="Times New Roman"/>
          <w:sz w:val="24"/>
          <w:szCs w:val="24"/>
        </w:rPr>
        <w:t xml:space="preserve"> </w:t>
      </w:r>
      <w:r w:rsidRPr="00FA4644">
        <w:rPr>
          <w:rFonts w:ascii="Times New Roman" w:hAnsi="Times New Roman" w:cs="Times New Roman"/>
          <w:sz w:val="24"/>
          <w:szCs w:val="24"/>
        </w:rPr>
        <w:t>/(1-.3) = 5.71%.</w:t>
      </w:r>
    </w:p>
    <w:p w:rsidR="007C51E6" w:rsidRPr="00FA4644" w:rsidRDefault="007C51E6" w:rsidP="002A28A3">
      <w:pPr>
        <w:pStyle w:val="Heading3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Corporate Bonds</w:t>
      </w:r>
    </w:p>
    <w:p w:rsidR="005A221E" w:rsidRPr="00FA4644" w:rsidRDefault="005A221E" w:rsidP="006F1E0E">
      <w:pPr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 xml:space="preserve">Issued by private firms </w:t>
      </w:r>
    </w:p>
    <w:p w:rsidR="005A221E" w:rsidRPr="00FA4644" w:rsidRDefault="005A221E" w:rsidP="006F1E0E">
      <w:pPr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Semi-annual interest payments</w:t>
      </w:r>
    </w:p>
    <w:p w:rsidR="005A221E" w:rsidRDefault="005A221E" w:rsidP="006F1E0E">
      <w:pPr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Subject to larger default risk than government securities</w:t>
      </w:r>
    </w:p>
    <w:p w:rsidR="00C035B7" w:rsidRDefault="00C035B7" w:rsidP="006F1E0E">
      <w:pPr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Very popular in some countries like U. S.; but not so in Nepal</w:t>
      </w:r>
    </w:p>
    <w:p w:rsidR="00C035B7" w:rsidRPr="00FA4644" w:rsidRDefault="00C035B7" w:rsidP="006F1E0E">
      <w:pPr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Only the bonds of a few commercial banks are outstanding at present</w:t>
      </w:r>
    </w:p>
    <w:p w:rsidR="005A221E" w:rsidRPr="00FA4644" w:rsidRDefault="00127100" w:rsidP="006F1E0E">
      <w:pPr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Bond T</w:t>
      </w:r>
      <w:r w:rsidR="005A221E" w:rsidRPr="00FA4644">
        <w:rPr>
          <w:rFonts w:ascii="Times New Roman" w:hAnsi="Times New Roman" w:cs="Times New Roman"/>
          <w:sz w:val="24"/>
          <w:szCs w:val="24"/>
        </w:rPr>
        <w:t>ypes</w:t>
      </w:r>
    </w:p>
    <w:p w:rsidR="007C51E6" w:rsidRPr="00FA4644" w:rsidRDefault="007C51E6" w:rsidP="006F1E0E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Secured - have specific collateral backing</w:t>
      </w:r>
    </w:p>
    <w:p w:rsidR="007C51E6" w:rsidRPr="00FA4644" w:rsidRDefault="007C51E6" w:rsidP="006F1E0E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Unsecured – have no collateral, also called debenture</w:t>
      </w:r>
    </w:p>
    <w:p w:rsidR="007C51E6" w:rsidRPr="00FA4644" w:rsidRDefault="007C51E6" w:rsidP="006F1E0E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Subordinated – have lower priority claim in firm’s assets</w:t>
      </w:r>
    </w:p>
    <w:p w:rsidR="007C51E6" w:rsidRPr="00FA4644" w:rsidRDefault="007C51E6" w:rsidP="006F1E0E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Callable – may be repurchased by the issuer at stipulated call price</w:t>
      </w:r>
    </w:p>
    <w:p w:rsidR="007C51E6" w:rsidRPr="00FA4644" w:rsidRDefault="007C51E6" w:rsidP="006F1E0E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Convertible – gives the right to bondholder to convert into stock</w:t>
      </w:r>
    </w:p>
    <w:p w:rsidR="007C51E6" w:rsidRPr="00FA4644" w:rsidRDefault="007C51E6" w:rsidP="007C51E6">
      <w:pPr>
        <w:ind w:left="1800"/>
        <w:rPr>
          <w:rFonts w:ascii="Times New Roman" w:hAnsi="Times New Roman" w:cs="Times New Roman"/>
          <w:sz w:val="24"/>
          <w:szCs w:val="24"/>
        </w:rPr>
      </w:pPr>
    </w:p>
    <w:p w:rsidR="00D921F7" w:rsidRPr="00FA4644" w:rsidRDefault="00D921F7" w:rsidP="00D921F7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lastRenderedPageBreak/>
        <w:t>Equity Securities</w:t>
      </w:r>
    </w:p>
    <w:p w:rsidR="00D921F7" w:rsidRPr="00FA4644" w:rsidRDefault="00D921F7" w:rsidP="007C51E6">
      <w:pPr>
        <w:ind w:left="1800"/>
        <w:rPr>
          <w:rFonts w:ascii="Times New Roman" w:hAnsi="Times New Roman" w:cs="Times New Roman"/>
          <w:sz w:val="24"/>
          <w:szCs w:val="24"/>
        </w:rPr>
      </w:pPr>
    </w:p>
    <w:p w:rsidR="005A221E" w:rsidRPr="00FA4644" w:rsidRDefault="005A221E" w:rsidP="00D921F7">
      <w:pPr>
        <w:pStyle w:val="Heading3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Common stock</w:t>
      </w:r>
    </w:p>
    <w:p w:rsidR="00D921F7" w:rsidRPr="00FA4644" w:rsidRDefault="00D921F7" w:rsidP="00FA4644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Represent ownership share in a company</w:t>
      </w:r>
    </w:p>
    <w:p w:rsidR="00D921F7" w:rsidRPr="00FA4644" w:rsidRDefault="00D921F7" w:rsidP="00FA4644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Share the benefit and loss of the company</w:t>
      </w:r>
    </w:p>
    <w:p w:rsidR="00D921F7" w:rsidRPr="00FA4644" w:rsidRDefault="00D921F7" w:rsidP="00FA4644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Entitle owners voting right</w:t>
      </w:r>
    </w:p>
    <w:p w:rsidR="00D921F7" w:rsidRPr="00FA4644" w:rsidRDefault="00D921F7" w:rsidP="00FA4644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Common stock of most large companies can be bought or sold on stock exchanges</w:t>
      </w:r>
    </w:p>
    <w:p w:rsidR="005A221E" w:rsidRPr="00FA4644" w:rsidRDefault="00D921F7" w:rsidP="00FA4644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Shareholders have r</w:t>
      </w:r>
      <w:r w:rsidR="005A221E" w:rsidRPr="00FA4644">
        <w:rPr>
          <w:rFonts w:ascii="Times New Roman" w:hAnsi="Times New Roman" w:cs="Times New Roman"/>
          <w:sz w:val="24"/>
          <w:szCs w:val="24"/>
        </w:rPr>
        <w:t>esidual claim</w:t>
      </w:r>
      <w:r w:rsidRPr="00FA4644">
        <w:rPr>
          <w:rFonts w:ascii="Times New Roman" w:hAnsi="Times New Roman" w:cs="Times New Roman"/>
          <w:sz w:val="24"/>
          <w:szCs w:val="24"/>
        </w:rPr>
        <w:t xml:space="preserve"> on income and assets </w:t>
      </w:r>
    </w:p>
    <w:p w:rsidR="005A221E" w:rsidRDefault="00D921F7" w:rsidP="00FA4644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 xml:space="preserve">They have </w:t>
      </w:r>
      <w:r w:rsidR="00FA4644" w:rsidRPr="00FA4644">
        <w:rPr>
          <w:rFonts w:ascii="Times New Roman" w:hAnsi="Times New Roman" w:cs="Times New Roman"/>
          <w:sz w:val="24"/>
          <w:szCs w:val="24"/>
        </w:rPr>
        <w:t>l</w:t>
      </w:r>
      <w:r w:rsidR="005A221E" w:rsidRPr="00FA4644">
        <w:rPr>
          <w:rFonts w:ascii="Times New Roman" w:hAnsi="Times New Roman" w:cs="Times New Roman"/>
          <w:sz w:val="24"/>
          <w:szCs w:val="24"/>
        </w:rPr>
        <w:t>imited liability</w:t>
      </w:r>
    </w:p>
    <w:p w:rsidR="00481E7D" w:rsidRDefault="00481E7D" w:rsidP="00481E7D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481E7D">
        <w:rPr>
          <w:rFonts w:ascii="Times New Roman" w:hAnsi="Times New Roman" w:cs="Times New Roman"/>
          <w:b/>
          <w:sz w:val="24"/>
          <w:szCs w:val="24"/>
        </w:rPr>
        <w:t>Common Stocks in Nepal</w:t>
      </w:r>
    </w:p>
    <w:p w:rsidR="00481E7D" w:rsidRDefault="00481E7D" w:rsidP="00481E7D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Popular investment alternative</w:t>
      </w:r>
    </w:p>
    <w:p w:rsidR="00481E7D" w:rsidRDefault="00481E7D" w:rsidP="00481E7D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235 companies’ stocks listed in Nepal Stock Exchange</w:t>
      </w:r>
    </w:p>
    <w:p w:rsidR="00481E7D" w:rsidRDefault="00481E7D" w:rsidP="00481E7D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all are actively traded</w:t>
      </w:r>
    </w:p>
    <w:p w:rsidR="00481E7D" w:rsidRDefault="00481E7D" w:rsidP="00481E7D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Commercial bank’s stocks dominate in terms of market capitalization and trading volume</w:t>
      </w:r>
    </w:p>
    <w:p w:rsidR="00481E7D" w:rsidRPr="00227981" w:rsidRDefault="00227981" w:rsidP="00481E7D">
      <w:pPr>
        <w:ind w:left="360"/>
        <w:rPr>
          <w:rFonts w:ascii="Times New Roman" w:hAnsi="Times New Roman" w:cs="Times New Roman"/>
          <w:i/>
          <w:sz w:val="24"/>
          <w:szCs w:val="24"/>
        </w:rPr>
      </w:pPr>
      <w:r w:rsidRPr="00227981">
        <w:rPr>
          <w:rFonts w:ascii="Times New Roman" w:hAnsi="Times New Roman" w:cs="Times New Roman"/>
          <w:i/>
          <w:sz w:val="24"/>
          <w:szCs w:val="24"/>
        </w:rPr>
        <w:t xml:space="preserve">You can find information on listed stocks and trading activities at </w:t>
      </w:r>
      <w:hyperlink r:id="rId11" w:history="1">
        <w:r w:rsidRPr="00227981">
          <w:rPr>
            <w:rStyle w:val="Hyperlink"/>
            <w:rFonts w:ascii="Times New Roman" w:hAnsi="Times New Roman" w:cs="Times New Roman"/>
            <w:i/>
            <w:sz w:val="24"/>
            <w:szCs w:val="24"/>
          </w:rPr>
          <w:t>www.nepalstock.com</w:t>
        </w:r>
      </w:hyperlink>
      <w:r w:rsidRPr="0022798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27981" w:rsidRPr="00227981" w:rsidRDefault="00227981" w:rsidP="00227981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227981">
        <w:rPr>
          <w:rFonts w:ascii="Times New Roman" w:hAnsi="Times New Roman" w:cs="Times New Roman"/>
          <w:b/>
          <w:sz w:val="24"/>
          <w:szCs w:val="24"/>
        </w:rPr>
        <w:t>Stock Quotes</w:t>
      </w:r>
    </w:p>
    <w:p w:rsidR="007C51E6" w:rsidRPr="00FA4644" w:rsidRDefault="007C51E6" w:rsidP="002239EF">
      <w:p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A Sample Common Stock Quote in a Financial Newspaper</w:t>
      </w:r>
    </w:p>
    <w:tbl>
      <w:tblPr>
        <w:tblStyle w:val="TableGrid"/>
        <w:tblW w:w="0" w:type="auto"/>
        <w:tblInd w:w="-612" w:type="dxa"/>
        <w:tblLook w:val="04A0"/>
      </w:tblPr>
      <w:tblGrid>
        <w:gridCol w:w="1064"/>
        <w:gridCol w:w="1217"/>
        <w:gridCol w:w="977"/>
        <w:gridCol w:w="723"/>
        <w:gridCol w:w="1296"/>
        <w:gridCol w:w="816"/>
        <w:gridCol w:w="763"/>
        <w:gridCol w:w="643"/>
        <w:gridCol w:w="710"/>
        <w:gridCol w:w="563"/>
        <w:gridCol w:w="1416"/>
      </w:tblGrid>
      <w:tr w:rsidR="007548A5" w:rsidRPr="00FA4644" w:rsidTr="002239EF">
        <w:tc>
          <w:tcPr>
            <w:tcW w:w="1064" w:type="dxa"/>
          </w:tcPr>
          <w:p w:rsidR="007548A5" w:rsidRPr="00FA4644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1217" w:type="dxa"/>
          </w:tcPr>
          <w:p w:rsidR="007548A5" w:rsidRPr="00FA4644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SYMBOL</w:t>
            </w:r>
          </w:p>
        </w:tc>
        <w:tc>
          <w:tcPr>
            <w:tcW w:w="977" w:type="dxa"/>
          </w:tcPr>
          <w:p w:rsidR="007548A5" w:rsidRPr="00FA4644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CLOSE</w:t>
            </w:r>
          </w:p>
        </w:tc>
        <w:tc>
          <w:tcPr>
            <w:tcW w:w="723" w:type="dxa"/>
          </w:tcPr>
          <w:p w:rsidR="007548A5" w:rsidRPr="00FA4644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 CHG</w:t>
            </w:r>
          </w:p>
        </w:tc>
        <w:tc>
          <w:tcPr>
            <w:tcW w:w="1296" w:type="dxa"/>
          </w:tcPr>
          <w:p w:rsidR="007548A5" w:rsidRPr="00FA4644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VOLUME </w:t>
            </w:r>
          </w:p>
        </w:tc>
        <w:tc>
          <w:tcPr>
            <w:tcW w:w="816" w:type="dxa"/>
          </w:tcPr>
          <w:p w:rsidR="007548A5" w:rsidRPr="00FA4644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 WK HIGH</w:t>
            </w:r>
          </w:p>
        </w:tc>
        <w:tc>
          <w:tcPr>
            <w:tcW w:w="763" w:type="dxa"/>
          </w:tcPr>
          <w:p w:rsidR="007548A5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 WK LOW</w:t>
            </w:r>
          </w:p>
        </w:tc>
        <w:tc>
          <w:tcPr>
            <w:tcW w:w="643" w:type="dxa"/>
          </w:tcPr>
          <w:p w:rsidR="007548A5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DIV </w:t>
            </w:r>
          </w:p>
        </w:tc>
        <w:tc>
          <w:tcPr>
            <w:tcW w:w="710" w:type="dxa"/>
          </w:tcPr>
          <w:p w:rsidR="007548A5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YLD</w:t>
            </w:r>
          </w:p>
        </w:tc>
        <w:tc>
          <w:tcPr>
            <w:tcW w:w="563" w:type="dxa"/>
          </w:tcPr>
          <w:p w:rsidR="007548A5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P/E</w:t>
            </w:r>
          </w:p>
        </w:tc>
        <w:tc>
          <w:tcPr>
            <w:tcW w:w="1416" w:type="dxa"/>
          </w:tcPr>
          <w:p w:rsidR="007548A5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YTD%CHG</w:t>
            </w:r>
          </w:p>
        </w:tc>
      </w:tr>
      <w:tr w:rsidR="007548A5" w:rsidRPr="00FA4644" w:rsidTr="002239EF">
        <w:tc>
          <w:tcPr>
            <w:tcW w:w="1064" w:type="dxa"/>
          </w:tcPr>
          <w:p w:rsidR="007548A5" w:rsidRPr="00FA4644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General Electric</w:t>
            </w:r>
          </w:p>
        </w:tc>
        <w:tc>
          <w:tcPr>
            <w:tcW w:w="1217" w:type="dxa"/>
          </w:tcPr>
          <w:p w:rsidR="007548A5" w:rsidRPr="00FA4644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</w:t>
            </w:r>
          </w:p>
        </w:tc>
        <w:tc>
          <w:tcPr>
            <w:tcW w:w="977" w:type="dxa"/>
          </w:tcPr>
          <w:p w:rsidR="007548A5" w:rsidRPr="00FA4644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37.56</w:t>
            </w:r>
          </w:p>
        </w:tc>
        <w:tc>
          <w:tcPr>
            <w:tcW w:w="723" w:type="dxa"/>
          </w:tcPr>
          <w:p w:rsidR="007548A5" w:rsidRPr="00FA4644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-0.19</w:t>
            </w:r>
          </w:p>
        </w:tc>
        <w:tc>
          <w:tcPr>
            <w:tcW w:w="1296" w:type="dxa"/>
          </w:tcPr>
          <w:p w:rsidR="007548A5" w:rsidRPr="00FA4644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26,907,700</w:t>
            </w:r>
          </w:p>
        </w:tc>
        <w:tc>
          <w:tcPr>
            <w:tcW w:w="816" w:type="dxa"/>
          </w:tcPr>
          <w:p w:rsidR="007548A5" w:rsidRPr="00FA4644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38.49</w:t>
            </w:r>
          </w:p>
        </w:tc>
        <w:tc>
          <w:tcPr>
            <w:tcW w:w="763" w:type="dxa"/>
          </w:tcPr>
          <w:p w:rsidR="007548A5" w:rsidRPr="00FA4644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32.06</w:t>
            </w:r>
          </w:p>
        </w:tc>
        <w:tc>
          <w:tcPr>
            <w:tcW w:w="643" w:type="dxa"/>
          </w:tcPr>
          <w:p w:rsidR="007548A5" w:rsidRPr="00FA4644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710" w:type="dxa"/>
          </w:tcPr>
          <w:p w:rsidR="007548A5" w:rsidRPr="00FA4644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3" w:type="dxa"/>
          </w:tcPr>
          <w:p w:rsidR="007548A5" w:rsidRPr="00FA4644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16" w:type="dxa"/>
          </w:tcPr>
          <w:p w:rsidR="007548A5" w:rsidRPr="00FA4644" w:rsidRDefault="007548A5" w:rsidP="007C5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0.9</w:t>
            </w:r>
          </w:p>
        </w:tc>
      </w:tr>
    </w:tbl>
    <w:p w:rsidR="002239EF" w:rsidRDefault="002239EF" w:rsidP="002239EF">
      <w:pPr>
        <w:rPr>
          <w:rFonts w:ascii="Times New Roman" w:hAnsi="Times New Roman" w:cs="Times New Roman"/>
          <w:sz w:val="24"/>
          <w:szCs w:val="24"/>
        </w:rPr>
      </w:pPr>
    </w:p>
    <w:p w:rsidR="007C51E6" w:rsidRPr="00227981" w:rsidRDefault="007C51E6" w:rsidP="00227981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227981">
        <w:rPr>
          <w:rFonts w:ascii="Times New Roman" w:hAnsi="Times New Roman" w:cs="Times New Roman"/>
          <w:b/>
          <w:sz w:val="24"/>
          <w:szCs w:val="24"/>
        </w:rPr>
        <w:t>Interpretation of c</w:t>
      </w:r>
      <w:r w:rsidR="005E3159">
        <w:rPr>
          <w:rFonts w:ascii="Times New Roman" w:hAnsi="Times New Roman" w:cs="Times New Roman"/>
          <w:b/>
          <w:sz w:val="24"/>
          <w:szCs w:val="24"/>
        </w:rPr>
        <w:t>ommon</w:t>
      </w:r>
      <w:r w:rsidRPr="00227981">
        <w:rPr>
          <w:rFonts w:ascii="Times New Roman" w:hAnsi="Times New Roman" w:cs="Times New Roman"/>
          <w:b/>
          <w:sz w:val="24"/>
          <w:szCs w:val="24"/>
        </w:rPr>
        <w:t xml:space="preserve"> stock quotes</w:t>
      </w:r>
    </w:p>
    <w:p w:rsidR="005A221E" w:rsidRPr="00FA4644" w:rsidRDefault="005A221E" w:rsidP="007C51E6">
      <w:pPr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  <w:u w:val="single"/>
        </w:rPr>
        <w:t>Ticker symbol (GE)</w:t>
      </w:r>
      <w:r w:rsidRPr="00FA4644">
        <w:rPr>
          <w:rFonts w:ascii="Times New Roman" w:hAnsi="Times New Roman" w:cs="Times New Roman"/>
          <w:sz w:val="24"/>
          <w:szCs w:val="24"/>
        </w:rPr>
        <w:t xml:space="preserve"> – symbol for the company</w:t>
      </w:r>
    </w:p>
    <w:p w:rsidR="005A221E" w:rsidRPr="00FA4644" w:rsidRDefault="005A221E" w:rsidP="007C51E6">
      <w:pPr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  <w:u w:val="single"/>
        </w:rPr>
        <w:t>Closing price (37.56)</w:t>
      </w:r>
      <w:r w:rsidRPr="00FA4644">
        <w:rPr>
          <w:rFonts w:ascii="Times New Roman" w:hAnsi="Times New Roman" w:cs="Times New Roman"/>
          <w:sz w:val="24"/>
          <w:szCs w:val="24"/>
        </w:rPr>
        <w:t xml:space="preserve"> – price of the last trade</w:t>
      </w:r>
    </w:p>
    <w:p w:rsidR="005A221E" w:rsidRPr="00FA4644" w:rsidRDefault="005A221E" w:rsidP="007C51E6">
      <w:pPr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  <w:u w:val="single"/>
        </w:rPr>
        <w:t>Change (-0.19)</w:t>
      </w:r>
      <w:r w:rsidRPr="00FA4644">
        <w:rPr>
          <w:rFonts w:ascii="Times New Roman" w:hAnsi="Times New Roman" w:cs="Times New Roman"/>
          <w:sz w:val="24"/>
          <w:szCs w:val="24"/>
        </w:rPr>
        <w:t xml:space="preserve"> indicates that the price decreased by $0.19 from the previous day’s price</w:t>
      </w:r>
    </w:p>
    <w:p w:rsidR="005A221E" w:rsidRPr="00FA4644" w:rsidRDefault="005A221E" w:rsidP="007C51E6">
      <w:pPr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  <w:u w:val="single"/>
        </w:rPr>
        <w:t>Dividend (1.12</w:t>
      </w:r>
      <w:r w:rsidRPr="00FA4644">
        <w:rPr>
          <w:rFonts w:ascii="Times New Roman" w:hAnsi="Times New Roman" w:cs="Times New Roman"/>
          <w:sz w:val="24"/>
          <w:szCs w:val="24"/>
        </w:rPr>
        <w:t xml:space="preserve">) – This is annualized dividend. It means GE paid $0.28 in the last quarter. </w:t>
      </w:r>
    </w:p>
    <w:p w:rsidR="005A221E" w:rsidRPr="00FA4644" w:rsidRDefault="005A221E" w:rsidP="007C51E6">
      <w:pPr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  <w:u w:val="single"/>
        </w:rPr>
        <w:t>Yield</w:t>
      </w:r>
      <w:r w:rsidRPr="00FA4644">
        <w:rPr>
          <w:rFonts w:ascii="Times New Roman" w:hAnsi="Times New Roman" w:cs="Times New Roman"/>
          <w:sz w:val="24"/>
          <w:szCs w:val="24"/>
        </w:rPr>
        <w:t xml:space="preserve"> – annual div yield,1.12/37.76 = 3%</w:t>
      </w:r>
    </w:p>
    <w:p w:rsidR="005A221E" w:rsidRDefault="005A221E" w:rsidP="007C51E6">
      <w:pPr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  <w:u w:val="single"/>
        </w:rPr>
        <w:t>P/E</w:t>
      </w:r>
      <w:r w:rsidRPr="00FA4644">
        <w:rPr>
          <w:rFonts w:ascii="Times New Roman" w:hAnsi="Times New Roman" w:cs="Times New Roman"/>
          <w:sz w:val="24"/>
          <w:szCs w:val="24"/>
        </w:rPr>
        <w:t xml:space="preserve"> – current stock price to last years earning</w:t>
      </w:r>
    </w:p>
    <w:p w:rsidR="007C51E6" w:rsidRPr="002239EF" w:rsidRDefault="007C51E6" w:rsidP="002239EF">
      <w:pPr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2239EF">
        <w:rPr>
          <w:rFonts w:ascii="Times New Roman" w:hAnsi="Times New Roman" w:cs="Times New Roman"/>
          <w:sz w:val="24"/>
          <w:szCs w:val="24"/>
          <w:u w:val="single"/>
        </w:rPr>
        <w:t>YTD%CHG (0.9)</w:t>
      </w:r>
      <w:r w:rsidRPr="002239EF">
        <w:rPr>
          <w:rFonts w:ascii="Times New Roman" w:hAnsi="Times New Roman" w:cs="Times New Roman"/>
          <w:sz w:val="24"/>
          <w:szCs w:val="24"/>
        </w:rPr>
        <w:t xml:space="preserve"> – GE’s stock price has increased by 0.9% since beginning of the year</w:t>
      </w:r>
    </w:p>
    <w:p w:rsidR="00D24020" w:rsidRDefault="00D24020" w:rsidP="002239EF">
      <w:pPr>
        <w:pStyle w:val="Heading3"/>
      </w:pPr>
    </w:p>
    <w:p w:rsidR="00D24020" w:rsidRPr="00D24020" w:rsidRDefault="00D24020" w:rsidP="00D24020"/>
    <w:p w:rsidR="00DA4EB5" w:rsidRPr="00FA4644" w:rsidRDefault="00DA4EB5" w:rsidP="002239EF">
      <w:pPr>
        <w:pStyle w:val="Heading3"/>
      </w:pPr>
      <w:r w:rsidRPr="00FA4644">
        <w:t>Preferred Stock</w:t>
      </w:r>
    </w:p>
    <w:p w:rsidR="005A221E" w:rsidRPr="00FA4644" w:rsidRDefault="005A221E" w:rsidP="00DA4EB5">
      <w:pPr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Have features similar to both equity and debt</w:t>
      </w:r>
    </w:p>
    <w:p w:rsidR="005A221E" w:rsidRPr="00FA4644" w:rsidRDefault="005A221E" w:rsidP="00DA4EB5">
      <w:pPr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Fixed dividend</w:t>
      </w:r>
    </w:p>
    <w:p w:rsidR="005A221E" w:rsidRPr="00FA4644" w:rsidRDefault="005A221E" w:rsidP="00DA4EB5">
      <w:pPr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Do not carry voting right</w:t>
      </w:r>
    </w:p>
    <w:p w:rsidR="005A221E" w:rsidRPr="00FA4644" w:rsidRDefault="005A221E" w:rsidP="00DA4EB5">
      <w:pPr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Usually cumulative</w:t>
      </w:r>
    </w:p>
    <w:p w:rsidR="005A221E" w:rsidRDefault="005A221E" w:rsidP="00DA4EB5">
      <w:pPr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Dividend paid on P stock are not tax-deductable expense for the firm</w:t>
      </w:r>
    </w:p>
    <w:p w:rsidR="00DA4EB5" w:rsidRPr="002239EF" w:rsidRDefault="00DA4EB5" w:rsidP="002239EF">
      <w:pPr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2239EF">
        <w:rPr>
          <w:rFonts w:ascii="Times New Roman" w:hAnsi="Times New Roman" w:cs="Times New Roman"/>
          <w:sz w:val="24"/>
          <w:szCs w:val="24"/>
        </w:rPr>
        <w:t>70% of the dividend received by corporations are excluded from taxable income</w:t>
      </w:r>
    </w:p>
    <w:p w:rsidR="002239EF" w:rsidRDefault="002239EF" w:rsidP="002239EF">
      <w:pPr>
        <w:pStyle w:val="Heading3"/>
      </w:pPr>
      <w:r w:rsidRPr="00FA4644">
        <w:t>Depository receipts</w:t>
      </w:r>
    </w:p>
    <w:p w:rsidR="002239EF" w:rsidRPr="007548A5" w:rsidRDefault="002239EF" w:rsidP="002239EF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 w:rsidRPr="007548A5">
        <w:rPr>
          <w:rFonts w:ascii="Times New Roman" w:hAnsi="Times New Roman" w:cs="Times New Roman"/>
          <w:sz w:val="24"/>
          <w:szCs w:val="24"/>
        </w:rPr>
        <w:t>Depository receipts, e.g. ADRs, are certificates traded in U.S. market that represents ownership in shares of a foreign company</w:t>
      </w:r>
    </w:p>
    <w:p w:rsidR="002239EF" w:rsidRDefault="002239EF" w:rsidP="00DA4EB5">
      <w:pPr>
        <w:ind w:left="1800"/>
        <w:rPr>
          <w:rFonts w:ascii="Times New Roman" w:hAnsi="Times New Roman" w:cs="Times New Roman"/>
          <w:sz w:val="24"/>
          <w:szCs w:val="24"/>
        </w:rPr>
      </w:pPr>
    </w:p>
    <w:p w:rsidR="002239EF" w:rsidRDefault="002239EF" w:rsidP="00DA4EB5">
      <w:pPr>
        <w:ind w:left="1800"/>
        <w:rPr>
          <w:rFonts w:ascii="Times New Roman" w:hAnsi="Times New Roman" w:cs="Times New Roman"/>
          <w:sz w:val="24"/>
          <w:szCs w:val="24"/>
        </w:rPr>
      </w:pPr>
    </w:p>
    <w:p w:rsidR="002239EF" w:rsidRDefault="002239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239EF" w:rsidRPr="00FA4644" w:rsidRDefault="002239EF" w:rsidP="002239EF">
      <w:pPr>
        <w:pStyle w:val="Heading2"/>
      </w:pPr>
      <w:r w:rsidRPr="00FA4644">
        <w:lastRenderedPageBreak/>
        <w:t>Stock Market Indexes</w:t>
      </w:r>
    </w:p>
    <w:p w:rsidR="002239EF" w:rsidRDefault="002239EF" w:rsidP="00DA4EB5">
      <w:pPr>
        <w:ind w:left="1800"/>
        <w:rPr>
          <w:rFonts w:ascii="Times New Roman" w:hAnsi="Times New Roman" w:cs="Times New Roman"/>
          <w:sz w:val="24"/>
          <w:szCs w:val="24"/>
        </w:rPr>
      </w:pPr>
    </w:p>
    <w:p w:rsidR="00DA4EB5" w:rsidRPr="00FA4644" w:rsidRDefault="00DA4EB5" w:rsidP="00DA4EB5">
      <w:pPr>
        <w:ind w:left="180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Fill in the index value and change over previous day for (date…)</w:t>
      </w:r>
    </w:p>
    <w:tbl>
      <w:tblPr>
        <w:tblW w:w="12960" w:type="dxa"/>
        <w:tblCellMar>
          <w:left w:w="0" w:type="dxa"/>
          <w:right w:w="0" w:type="dxa"/>
        </w:tblCellMar>
        <w:tblLook w:val="04A0"/>
      </w:tblPr>
      <w:tblGrid>
        <w:gridCol w:w="3654"/>
        <w:gridCol w:w="2880"/>
        <w:gridCol w:w="6426"/>
      </w:tblGrid>
      <w:tr w:rsidR="00DA4EB5" w:rsidRPr="002239EF" w:rsidTr="002239EF">
        <w:trPr>
          <w:trHeight w:val="584"/>
        </w:trPr>
        <w:tc>
          <w:tcPr>
            <w:tcW w:w="365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239EF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16"/>
                <w:szCs w:val="16"/>
              </w:rPr>
              <w:t xml:space="preserve">Stock Index </w:t>
            </w:r>
          </w:p>
        </w:tc>
        <w:tc>
          <w:tcPr>
            <w:tcW w:w="28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239EF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16"/>
                <w:szCs w:val="16"/>
              </w:rPr>
              <w:t xml:space="preserve">Index value </w:t>
            </w:r>
          </w:p>
        </w:tc>
        <w:tc>
          <w:tcPr>
            <w:tcW w:w="64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239EF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16"/>
                <w:szCs w:val="16"/>
              </w:rPr>
              <w:t xml:space="preserve">Change over previous day </w:t>
            </w:r>
          </w:p>
        </w:tc>
      </w:tr>
      <w:tr w:rsidR="00DA4EB5" w:rsidRPr="002239EF" w:rsidTr="002239EF">
        <w:trPr>
          <w:trHeight w:val="584"/>
        </w:trPr>
        <w:tc>
          <w:tcPr>
            <w:tcW w:w="365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239EF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</w:rPr>
              <w:t xml:space="preserve">DOW </w:t>
            </w:r>
          </w:p>
        </w:tc>
        <w:tc>
          <w:tcPr>
            <w:tcW w:w="28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4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A4EB5" w:rsidRPr="002239EF" w:rsidTr="002239EF">
        <w:trPr>
          <w:trHeight w:val="584"/>
        </w:trPr>
        <w:tc>
          <w:tcPr>
            <w:tcW w:w="36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239EF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</w:rPr>
              <w:t xml:space="preserve">NASDAQ </w:t>
            </w:r>
          </w:p>
        </w:tc>
        <w:tc>
          <w:tcPr>
            <w:tcW w:w="28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4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A4EB5" w:rsidRPr="002239EF" w:rsidTr="002239EF">
        <w:trPr>
          <w:trHeight w:val="584"/>
        </w:trPr>
        <w:tc>
          <w:tcPr>
            <w:tcW w:w="36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239EF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</w:rPr>
              <w:t xml:space="preserve">S&amp;P </w:t>
            </w:r>
          </w:p>
        </w:tc>
        <w:tc>
          <w:tcPr>
            <w:tcW w:w="28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4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A4EB5" w:rsidRPr="002239EF" w:rsidTr="002239EF">
        <w:trPr>
          <w:trHeight w:val="584"/>
        </w:trPr>
        <w:tc>
          <w:tcPr>
            <w:tcW w:w="36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239EF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</w:rPr>
              <w:t xml:space="preserve">NEPSE </w:t>
            </w:r>
          </w:p>
        </w:tc>
        <w:tc>
          <w:tcPr>
            <w:tcW w:w="28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4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A4EB5" w:rsidRPr="002239EF" w:rsidTr="002239EF">
        <w:trPr>
          <w:trHeight w:val="584"/>
        </w:trPr>
        <w:tc>
          <w:tcPr>
            <w:tcW w:w="36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239EF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</w:rPr>
              <w:t xml:space="preserve">NEPSE Sensitive </w:t>
            </w:r>
          </w:p>
        </w:tc>
        <w:tc>
          <w:tcPr>
            <w:tcW w:w="28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4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A4EB5" w:rsidRPr="002239EF" w:rsidTr="002239EF">
        <w:trPr>
          <w:trHeight w:val="584"/>
        </w:trPr>
        <w:tc>
          <w:tcPr>
            <w:tcW w:w="36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239EF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</w:rPr>
              <w:t xml:space="preserve">NEPSE Float </w:t>
            </w:r>
          </w:p>
        </w:tc>
        <w:tc>
          <w:tcPr>
            <w:tcW w:w="28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4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A4EB5" w:rsidRPr="002239EF" w:rsidTr="002239EF">
        <w:trPr>
          <w:trHeight w:val="584"/>
        </w:trPr>
        <w:tc>
          <w:tcPr>
            <w:tcW w:w="36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before="173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239EF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</w:rPr>
              <w:t>Nikkei (Japan)</w:t>
            </w:r>
          </w:p>
        </w:tc>
        <w:tc>
          <w:tcPr>
            <w:tcW w:w="28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4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A4EB5" w:rsidRPr="002239EF" w:rsidTr="002239EF">
        <w:trPr>
          <w:trHeight w:val="584"/>
        </w:trPr>
        <w:tc>
          <w:tcPr>
            <w:tcW w:w="36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before="173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239EF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</w:rPr>
              <w:t>FTSE (Financial Times of London)</w:t>
            </w:r>
          </w:p>
        </w:tc>
        <w:tc>
          <w:tcPr>
            <w:tcW w:w="28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4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A4EB5" w:rsidRPr="002239EF" w:rsidTr="002239EF">
        <w:trPr>
          <w:trHeight w:val="584"/>
        </w:trPr>
        <w:tc>
          <w:tcPr>
            <w:tcW w:w="365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before="173"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239EF">
              <w:rPr>
                <w:rFonts w:ascii="Times New Roman" w:eastAsia="Times New Roman" w:hAnsi="Times New Roman" w:cs="Times New Roman"/>
                <w:color w:val="000000"/>
                <w:kern w:val="24"/>
                <w:sz w:val="16"/>
                <w:szCs w:val="16"/>
              </w:rPr>
              <w:t>Hang Seng (Hong Kong)</w:t>
            </w:r>
          </w:p>
        </w:tc>
        <w:tc>
          <w:tcPr>
            <w:tcW w:w="28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4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A4EB5" w:rsidRPr="002239EF" w:rsidRDefault="00DA4EB5" w:rsidP="00DA4E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DA4EB5" w:rsidRPr="00FA4644" w:rsidRDefault="00DA4EB5" w:rsidP="00DA4EB5">
      <w:pPr>
        <w:ind w:left="1800"/>
        <w:rPr>
          <w:rFonts w:ascii="Times New Roman" w:hAnsi="Times New Roman" w:cs="Times New Roman"/>
          <w:sz w:val="24"/>
          <w:szCs w:val="24"/>
        </w:rPr>
      </w:pPr>
    </w:p>
    <w:p w:rsidR="00DA4EB5" w:rsidRPr="00FA4644" w:rsidRDefault="002239EF" w:rsidP="00DA3E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Stock market indexes</w:t>
      </w:r>
      <w:r w:rsidR="00DA3E39">
        <w:rPr>
          <w:rFonts w:ascii="Times New Roman" w:hAnsi="Times New Roman" w:cs="Times New Roman"/>
          <w:sz w:val="24"/>
          <w:szCs w:val="24"/>
        </w:rPr>
        <w:t>:</w:t>
      </w:r>
    </w:p>
    <w:p w:rsidR="005A221E" w:rsidRDefault="005A221E" w:rsidP="00DA4EB5">
      <w:pPr>
        <w:numPr>
          <w:ilvl w:val="1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Indicate what happened (increase or decrease in aggregate prices) in the stock market</w:t>
      </w:r>
    </w:p>
    <w:p w:rsidR="00DA4EB5" w:rsidRPr="002239EF" w:rsidRDefault="00DA4EB5" w:rsidP="002239EF">
      <w:pPr>
        <w:numPr>
          <w:ilvl w:val="1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2239EF">
        <w:rPr>
          <w:rFonts w:ascii="Times New Roman" w:hAnsi="Times New Roman" w:cs="Times New Roman"/>
          <w:sz w:val="24"/>
          <w:szCs w:val="24"/>
        </w:rPr>
        <w:t>Widely used stock market indexes:</w:t>
      </w:r>
    </w:p>
    <w:p w:rsidR="005A221E" w:rsidRPr="00FA4644" w:rsidRDefault="005A221E" w:rsidP="005E3159">
      <w:pPr>
        <w:numPr>
          <w:ilvl w:val="2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S&amp;P 500 and DJIA</w:t>
      </w:r>
      <w:r w:rsidR="002239EF">
        <w:rPr>
          <w:rFonts w:ascii="Times New Roman" w:hAnsi="Times New Roman" w:cs="Times New Roman"/>
          <w:sz w:val="24"/>
          <w:szCs w:val="24"/>
        </w:rPr>
        <w:t xml:space="preserve"> (</w:t>
      </w:r>
      <w:r w:rsidRPr="00FA4644">
        <w:rPr>
          <w:rFonts w:ascii="Times New Roman" w:hAnsi="Times New Roman" w:cs="Times New Roman"/>
          <w:sz w:val="24"/>
          <w:szCs w:val="24"/>
        </w:rPr>
        <w:t>USA</w:t>
      </w:r>
      <w:r w:rsidR="002239EF">
        <w:rPr>
          <w:rFonts w:ascii="Times New Roman" w:hAnsi="Times New Roman" w:cs="Times New Roman"/>
          <w:sz w:val="24"/>
          <w:szCs w:val="24"/>
        </w:rPr>
        <w:t>)</w:t>
      </w:r>
    </w:p>
    <w:p w:rsidR="005A221E" w:rsidRPr="00FA4644" w:rsidRDefault="002239EF" w:rsidP="005E3159">
      <w:pPr>
        <w:numPr>
          <w:ilvl w:val="2"/>
          <w:numId w:val="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BSE index, Sensex (</w:t>
      </w:r>
      <w:r w:rsidR="005A221E" w:rsidRPr="00FA4644">
        <w:rPr>
          <w:rFonts w:ascii="Times New Roman" w:hAnsi="Times New Roman" w:cs="Times New Roman"/>
          <w:sz w:val="24"/>
          <w:szCs w:val="24"/>
        </w:rPr>
        <w:t>India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5A221E" w:rsidRPr="00FA4644" w:rsidRDefault="005A221E" w:rsidP="005E3159">
      <w:pPr>
        <w:numPr>
          <w:ilvl w:val="2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 xml:space="preserve">Nepse, Nepse Sensitive, Nepse Float </w:t>
      </w:r>
      <w:r w:rsidR="002239EF">
        <w:rPr>
          <w:rFonts w:ascii="Times New Roman" w:hAnsi="Times New Roman" w:cs="Times New Roman"/>
          <w:sz w:val="24"/>
          <w:szCs w:val="24"/>
        </w:rPr>
        <w:t>( Nepal)</w:t>
      </w:r>
    </w:p>
    <w:p w:rsidR="005A221E" w:rsidRPr="00FA4644" w:rsidRDefault="005A221E" w:rsidP="005E3159">
      <w:pPr>
        <w:numPr>
          <w:ilvl w:val="2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lastRenderedPageBreak/>
        <w:t>Hang Seng (Hong Kong)</w:t>
      </w:r>
    </w:p>
    <w:p w:rsidR="005A221E" w:rsidRDefault="005A221E" w:rsidP="005E3159">
      <w:pPr>
        <w:numPr>
          <w:ilvl w:val="2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Nikkei (Japan)</w:t>
      </w:r>
    </w:p>
    <w:p w:rsidR="00DA4EB5" w:rsidRDefault="00DA4EB5" w:rsidP="005E3159">
      <w:pPr>
        <w:numPr>
          <w:ilvl w:val="2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2239EF">
        <w:rPr>
          <w:rFonts w:ascii="Times New Roman" w:hAnsi="Times New Roman" w:cs="Times New Roman"/>
          <w:sz w:val="24"/>
          <w:szCs w:val="24"/>
        </w:rPr>
        <w:t>FTSE (Financial Times of London)</w:t>
      </w:r>
    </w:p>
    <w:p w:rsidR="002239EF" w:rsidRPr="002239EF" w:rsidRDefault="002239EF" w:rsidP="002239EF">
      <w:pPr>
        <w:ind w:left="1440"/>
        <w:rPr>
          <w:rFonts w:ascii="Times New Roman" w:hAnsi="Times New Roman" w:cs="Times New Roman"/>
          <w:sz w:val="24"/>
          <w:szCs w:val="24"/>
        </w:rPr>
      </w:pPr>
    </w:p>
    <w:p w:rsidR="00DA4EB5" w:rsidRPr="00FA4644" w:rsidRDefault="00DA4EB5" w:rsidP="002239EF">
      <w:pPr>
        <w:pStyle w:val="Heading3"/>
      </w:pPr>
      <w:r w:rsidRPr="00FA4644">
        <w:t>Dow Jones Industrial Average (DJIA)</w:t>
      </w:r>
    </w:p>
    <w:p w:rsidR="005A221E" w:rsidRPr="00FA4644" w:rsidRDefault="005A221E" w:rsidP="00DA4EB5">
      <w:pPr>
        <w:numPr>
          <w:ilvl w:val="1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Computed since 1896, the current one since 1928</w:t>
      </w:r>
    </w:p>
    <w:p w:rsidR="005A221E" w:rsidRPr="00FA4644" w:rsidRDefault="005A221E" w:rsidP="00DA4EB5">
      <w:pPr>
        <w:numPr>
          <w:ilvl w:val="1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 xml:space="preserve">Includes 30 large blue-chip corporations </w:t>
      </w:r>
    </w:p>
    <w:p w:rsidR="005A221E" w:rsidRDefault="005A221E" w:rsidP="00DA4EB5">
      <w:pPr>
        <w:numPr>
          <w:ilvl w:val="1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Price-weighted average</w:t>
      </w:r>
    </w:p>
    <w:p w:rsidR="00DA4EB5" w:rsidRPr="002239EF" w:rsidRDefault="00DA4EB5" w:rsidP="002239EF">
      <w:pPr>
        <w:numPr>
          <w:ilvl w:val="1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2239EF">
        <w:rPr>
          <w:rFonts w:ascii="Times New Roman" w:hAnsi="Times New Roman" w:cs="Times New Roman"/>
          <w:sz w:val="24"/>
          <w:szCs w:val="24"/>
        </w:rPr>
        <w:t>Widely used index</w:t>
      </w:r>
    </w:p>
    <w:p w:rsidR="009B5650" w:rsidRDefault="009B5650" w:rsidP="009B5650">
      <w:pPr>
        <w:rPr>
          <w:rFonts w:ascii="Times New Roman" w:hAnsi="Times New Roman" w:cs="Times New Roman"/>
          <w:sz w:val="24"/>
          <w:szCs w:val="24"/>
        </w:rPr>
      </w:pPr>
    </w:p>
    <w:p w:rsidR="00DA4EB5" w:rsidRDefault="00DA4EB5" w:rsidP="009B5650">
      <w:p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Data to Construct Stock Index</w:t>
      </w:r>
    </w:p>
    <w:tbl>
      <w:tblPr>
        <w:tblStyle w:val="TableGrid"/>
        <w:tblW w:w="0" w:type="auto"/>
        <w:tblLook w:val="04A0"/>
      </w:tblPr>
      <w:tblGrid>
        <w:gridCol w:w="1596"/>
        <w:gridCol w:w="1596"/>
        <w:gridCol w:w="1596"/>
        <w:gridCol w:w="1596"/>
        <w:gridCol w:w="1596"/>
        <w:gridCol w:w="1596"/>
      </w:tblGrid>
      <w:tr w:rsidR="005E483C" w:rsidTr="005E483C"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6F6">
              <w:rPr>
                <w:rFonts w:ascii="Times New Roman" w:hAnsi="Times New Roman" w:cs="Times New Roman"/>
                <w:sz w:val="24"/>
                <w:szCs w:val="24"/>
              </w:rPr>
              <w:t xml:space="preserve">Stock </w:t>
            </w:r>
          </w:p>
        </w:tc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6F6">
              <w:rPr>
                <w:rFonts w:ascii="Times New Roman" w:hAnsi="Times New Roman" w:cs="Times New Roman"/>
                <w:sz w:val="24"/>
                <w:szCs w:val="24"/>
              </w:rPr>
              <w:t>Initial price</w:t>
            </w:r>
          </w:p>
        </w:tc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6F6">
              <w:rPr>
                <w:rFonts w:ascii="Times New Roman" w:hAnsi="Times New Roman" w:cs="Times New Roman"/>
                <w:sz w:val="24"/>
                <w:szCs w:val="24"/>
              </w:rPr>
              <w:t>Final price</w:t>
            </w:r>
          </w:p>
        </w:tc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6F6">
              <w:rPr>
                <w:rFonts w:ascii="Times New Roman" w:hAnsi="Times New Roman" w:cs="Times New Roman"/>
                <w:sz w:val="24"/>
                <w:szCs w:val="24"/>
              </w:rPr>
              <w:t>Shares (million)</w:t>
            </w:r>
          </w:p>
        </w:tc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6F6">
              <w:rPr>
                <w:rFonts w:ascii="Times New Roman" w:hAnsi="Times New Roman" w:cs="Times New Roman"/>
                <w:sz w:val="24"/>
                <w:szCs w:val="24"/>
              </w:rPr>
              <w:t>Initial value of outstanding stocks  ($ million)</w:t>
            </w:r>
          </w:p>
        </w:tc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6F6">
              <w:rPr>
                <w:rFonts w:ascii="Times New Roman" w:hAnsi="Times New Roman" w:cs="Times New Roman"/>
                <w:sz w:val="24"/>
                <w:szCs w:val="24"/>
              </w:rPr>
              <w:t>Final value of outstanding stocks ($ million)</w:t>
            </w:r>
          </w:p>
        </w:tc>
      </w:tr>
      <w:tr w:rsidR="005E483C" w:rsidTr="005E483C"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6F6">
              <w:rPr>
                <w:rFonts w:ascii="Times New Roman" w:hAnsi="Times New Roman" w:cs="Times New Roman"/>
                <w:sz w:val="24"/>
                <w:szCs w:val="24"/>
              </w:rPr>
              <w:t>ABC</w:t>
            </w:r>
          </w:p>
        </w:tc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6F6">
              <w:rPr>
                <w:rFonts w:ascii="Times New Roman" w:hAnsi="Times New Roman" w:cs="Times New Roman"/>
                <w:sz w:val="24"/>
                <w:szCs w:val="24"/>
              </w:rPr>
              <w:t>$25</w:t>
            </w:r>
          </w:p>
        </w:tc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6F6">
              <w:rPr>
                <w:rFonts w:ascii="Times New Roman" w:hAnsi="Times New Roman" w:cs="Times New Roman"/>
                <w:sz w:val="24"/>
                <w:szCs w:val="24"/>
              </w:rPr>
              <w:t>$30</w:t>
            </w:r>
          </w:p>
        </w:tc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6F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6F6">
              <w:rPr>
                <w:rFonts w:ascii="Times New Roman" w:hAnsi="Times New Roman" w:cs="Times New Roman"/>
                <w:sz w:val="24"/>
                <w:szCs w:val="24"/>
              </w:rPr>
              <w:t>$500</w:t>
            </w:r>
          </w:p>
        </w:tc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6F6">
              <w:rPr>
                <w:rFonts w:ascii="Times New Roman" w:hAnsi="Times New Roman" w:cs="Times New Roman"/>
                <w:sz w:val="24"/>
                <w:szCs w:val="24"/>
              </w:rPr>
              <w:t>$600</w:t>
            </w:r>
          </w:p>
        </w:tc>
      </w:tr>
      <w:tr w:rsidR="005E483C" w:rsidTr="005E483C"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6F6">
              <w:rPr>
                <w:rFonts w:ascii="Times New Roman" w:hAnsi="Times New Roman" w:cs="Times New Roman"/>
                <w:sz w:val="24"/>
                <w:szCs w:val="24"/>
              </w:rPr>
              <w:t>XYZ</w:t>
            </w:r>
          </w:p>
        </w:tc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6F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6F6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6F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6F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6F6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5E483C" w:rsidTr="005E483C"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6F6">
              <w:rPr>
                <w:rFonts w:ascii="Times New Roman" w:hAnsi="Times New Roman" w:cs="Times New Roman"/>
                <w:sz w:val="24"/>
                <w:szCs w:val="24"/>
              </w:rPr>
              <w:t xml:space="preserve">Total </w:t>
            </w:r>
          </w:p>
        </w:tc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6F6">
              <w:rPr>
                <w:rFonts w:ascii="Times New Roman" w:hAnsi="Times New Roman" w:cs="Times New Roman"/>
                <w:sz w:val="24"/>
                <w:szCs w:val="24"/>
              </w:rPr>
              <w:t>$600</w:t>
            </w:r>
          </w:p>
        </w:tc>
        <w:tc>
          <w:tcPr>
            <w:tcW w:w="1596" w:type="dxa"/>
          </w:tcPr>
          <w:p w:rsidR="005E483C" w:rsidRPr="006D66F6" w:rsidRDefault="005E483C" w:rsidP="009B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6F6">
              <w:rPr>
                <w:rFonts w:ascii="Times New Roman" w:hAnsi="Times New Roman" w:cs="Times New Roman"/>
                <w:sz w:val="24"/>
                <w:szCs w:val="24"/>
              </w:rPr>
              <w:t>$690</w:t>
            </w:r>
          </w:p>
        </w:tc>
      </w:tr>
    </w:tbl>
    <w:p w:rsidR="005E483C" w:rsidRDefault="005E483C" w:rsidP="009B5650">
      <w:pPr>
        <w:rPr>
          <w:rFonts w:ascii="Times New Roman" w:hAnsi="Times New Roman" w:cs="Times New Roman"/>
          <w:sz w:val="24"/>
          <w:szCs w:val="24"/>
        </w:rPr>
      </w:pPr>
    </w:p>
    <w:p w:rsidR="00DA4EB5" w:rsidRPr="00FA4644" w:rsidRDefault="00DA4EB5" w:rsidP="009B5650">
      <w:p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Illustration: Price-Weighted Average</w:t>
      </w:r>
    </w:p>
    <w:p w:rsidR="00DA4EB5" w:rsidRPr="00FA4644" w:rsidRDefault="00DA4EB5" w:rsidP="009B565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Portfolio: Initial value $25 + $100 = $125</w:t>
      </w:r>
    </w:p>
    <w:p w:rsidR="009B5650" w:rsidRDefault="009B5650" w:rsidP="009B56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DA4EB5" w:rsidRPr="00FA4644">
        <w:rPr>
          <w:rFonts w:ascii="Times New Roman" w:hAnsi="Times New Roman" w:cs="Times New Roman"/>
          <w:sz w:val="24"/>
          <w:szCs w:val="24"/>
        </w:rPr>
        <w:t>Final value $30 + $90 = $120</w:t>
      </w:r>
    </w:p>
    <w:p w:rsidR="00DA4EB5" w:rsidRPr="00FA4644" w:rsidRDefault="00DA4EB5" w:rsidP="009B565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 xml:space="preserve"> Percentage change in portfolio value = -5/125 = -.04 = -4%</w:t>
      </w:r>
    </w:p>
    <w:p w:rsidR="00DA4EB5" w:rsidRPr="00FA4644" w:rsidRDefault="00DA4EB5" w:rsidP="009B565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Index:     Initial index value (25+100)/2 = 62.5</w:t>
      </w:r>
    </w:p>
    <w:p w:rsidR="00DA4EB5" w:rsidRPr="00FA4644" w:rsidRDefault="00DA4EB5" w:rsidP="009B5650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 xml:space="preserve"> Final index value (30 + 90)/2 = 60</w:t>
      </w:r>
    </w:p>
    <w:p w:rsidR="00DA4EB5" w:rsidRPr="00FA4644" w:rsidRDefault="00DA4EB5" w:rsidP="009B5650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 xml:space="preserve"> Percentage change in index -2.5/62.5 = -.04 = -4%</w:t>
      </w:r>
    </w:p>
    <w:p w:rsidR="009B5650" w:rsidRDefault="009B5650" w:rsidP="00DA4EB5">
      <w:pPr>
        <w:ind w:left="1800"/>
        <w:rPr>
          <w:rFonts w:ascii="Times New Roman" w:hAnsi="Times New Roman" w:cs="Times New Roman"/>
          <w:sz w:val="24"/>
          <w:szCs w:val="24"/>
        </w:rPr>
      </w:pPr>
    </w:p>
    <w:p w:rsidR="005E483C" w:rsidRDefault="005E483C" w:rsidP="009B5650">
      <w:pPr>
        <w:rPr>
          <w:rFonts w:ascii="Times New Roman" w:hAnsi="Times New Roman" w:cs="Times New Roman"/>
          <w:sz w:val="24"/>
          <w:szCs w:val="24"/>
        </w:rPr>
      </w:pPr>
    </w:p>
    <w:p w:rsidR="005E483C" w:rsidRDefault="005E483C" w:rsidP="009B5650">
      <w:pPr>
        <w:rPr>
          <w:rFonts w:ascii="Times New Roman" w:hAnsi="Times New Roman" w:cs="Times New Roman"/>
          <w:sz w:val="24"/>
          <w:szCs w:val="24"/>
        </w:rPr>
      </w:pPr>
    </w:p>
    <w:p w:rsidR="00DA4EB5" w:rsidRPr="00FA4644" w:rsidRDefault="00DA4EB5" w:rsidP="009B5650">
      <w:p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lastRenderedPageBreak/>
        <w:t>Adjustment in divisor</w:t>
      </w:r>
    </w:p>
    <w:p w:rsidR="00DA4EB5" w:rsidRPr="00FA4644" w:rsidRDefault="00DA4EB5" w:rsidP="009B5650">
      <w:p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Finding New Divisor</w:t>
      </w:r>
    </w:p>
    <w:p w:rsidR="005A221E" w:rsidRPr="00FA4644" w:rsidRDefault="005A221E" w:rsidP="00DA4EB5">
      <w:pPr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We find the divisor as follows:</w:t>
      </w:r>
    </w:p>
    <w:p w:rsidR="00DA4EB5" w:rsidRPr="00FA4644" w:rsidRDefault="00DA4EB5" w:rsidP="00DA4EB5">
      <w:pPr>
        <w:ind w:left="180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(Price of ABC + Price of XYZ)/d = 62.5</w:t>
      </w:r>
    </w:p>
    <w:p w:rsidR="00DA4EB5" w:rsidRPr="00FA4644" w:rsidRDefault="00DA4EB5" w:rsidP="00DA4EB5">
      <w:pPr>
        <w:ind w:left="180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ab/>
        <w:t xml:space="preserve">= (25+50)/d =62.5 </w:t>
      </w:r>
    </w:p>
    <w:p w:rsidR="00DA4EB5" w:rsidRPr="00FA4644" w:rsidRDefault="00DA4EB5" w:rsidP="00DA4EB5">
      <w:pPr>
        <w:ind w:left="1800"/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ab/>
        <w:t>d = 1.2</w:t>
      </w:r>
    </w:p>
    <w:p w:rsidR="00DA4EB5" w:rsidRPr="00FA4644" w:rsidRDefault="00DA4EB5" w:rsidP="009B5650">
      <w:pPr>
        <w:pStyle w:val="Heading3"/>
      </w:pPr>
      <w:r w:rsidRPr="00FA4644">
        <w:t>Standard &amp; Poor’s Indexes</w:t>
      </w:r>
    </w:p>
    <w:p w:rsidR="005A221E" w:rsidRPr="00FA4644" w:rsidRDefault="005A221E" w:rsidP="00DA4EB5">
      <w:pPr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Broadly based index of 500 firms</w:t>
      </w:r>
    </w:p>
    <w:p w:rsidR="005A221E" w:rsidRPr="00FA4644" w:rsidRDefault="005A221E" w:rsidP="00DA4EB5">
      <w:pPr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Market-value-weighted index</w:t>
      </w:r>
    </w:p>
    <w:p w:rsidR="005A221E" w:rsidRPr="00FA4644" w:rsidRDefault="005A221E" w:rsidP="00DA4EB5">
      <w:pPr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 xml:space="preserve">Consider </w:t>
      </w:r>
      <w:r w:rsidR="009B5650">
        <w:rPr>
          <w:rFonts w:ascii="Times New Roman" w:hAnsi="Times New Roman" w:cs="Times New Roman"/>
          <w:sz w:val="24"/>
          <w:szCs w:val="24"/>
        </w:rPr>
        <w:t>the earlier table for data</w:t>
      </w:r>
    </w:p>
    <w:p w:rsidR="009B5650" w:rsidRDefault="005A221E" w:rsidP="009B5650">
      <w:pPr>
        <w:numPr>
          <w:ilvl w:val="1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 xml:space="preserve">The initial value was $600 million </w:t>
      </w:r>
      <w:r w:rsidR="009B5650">
        <w:rPr>
          <w:rFonts w:ascii="Times New Roman" w:hAnsi="Times New Roman" w:cs="Times New Roman"/>
          <w:sz w:val="24"/>
          <w:szCs w:val="24"/>
        </w:rPr>
        <w:t>[</w:t>
      </w:r>
      <w:r w:rsidR="009B5650" w:rsidRPr="00FA4644">
        <w:rPr>
          <w:rFonts w:ascii="Times New Roman" w:hAnsi="Times New Roman" w:cs="Times New Roman"/>
          <w:sz w:val="24"/>
          <w:szCs w:val="24"/>
        </w:rPr>
        <w:t>. i.e. (P</w:t>
      </w:r>
      <w:r w:rsidR="009B5650" w:rsidRPr="00FA4644">
        <w:rPr>
          <w:rFonts w:ascii="Times New Roman" w:hAnsi="Times New Roman" w:cs="Times New Roman"/>
          <w:sz w:val="24"/>
          <w:szCs w:val="24"/>
          <w:vertAlign w:val="subscript"/>
        </w:rPr>
        <w:t>i1</w:t>
      </w:r>
      <w:r w:rsidR="009B5650" w:rsidRPr="00FA4644">
        <w:rPr>
          <w:rFonts w:ascii="Times New Roman" w:hAnsi="Times New Roman" w:cs="Times New Roman"/>
          <w:sz w:val="24"/>
          <w:szCs w:val="24"/>
        </w:rPr>
        <w:t>xQ</w:t>
      </w:r>
      <w:r w:rsidR="009B5650" w:rsidRPr="00FA4644">
        <w:rPr>
          <w:rFonts w:ascii="Times New Roman" w:hAnsi="Times New Roman" w:cs="Times New Roman"/>
          <w:sz w:val="24"/>
          <w:szCs w:val="24"/>
          <w:vertAlign w:val="subscript"/>
        </w:rPr>
        <w:t>i1</w:t>
      </w:r>
      <w:r w:rsidR="009B5650" w:rsidRPr="00FA4644">
        <w:rPr>
          <w:rFonts w:ascii="Times New Roman" w:hAnsi="Times New Roman" w:cs="Times New Roman"/>
          <w:sz w:val="24"/>
          <w:szCs w:val="24"/>
        </w:rPr>
        <w:t>+P</w:t>
      </w:r>
      <w:r w:rsidR="009B5650" w:rsidRPr="00FA4644">
        <w:rPr>
          <w:rFonts w:ascii="Times New Roman" w:hAnsi="Times New Roman" w:cs="Times New Roman"/>
          <w:sz w:val="24"/>
          <w:szCs w:val="24"/>
          <w:vertAlign w:val="subscript"/>
        </w:rPr>
        <w:t>j1</w:t>
      </w:r>
      <w:r w:rsidR="009B5650" w:rsidRPr="00FA4644">
        <w:rPr>
          <w:rFonts w:ascii="Times New Roman" w:hAnsi="Times New Roman" w:cs="Times New Roman"/>
          <w:sz w:val="24"/>
          <w:szCs w:val="24"/>
        </w:rPr>
        <w:t>xQ</w:t>
      </w:r>
      <w:r w:rsidR="009B5650" w:rsidRPr="00FA4644">
        <w:rPr>
          <w:rFonts w:ascii="Times New Roman" w:hAnsi="Times New Roman" w:cs="Times New Roman"/>
          <w:sz w:val="24"/>
          <w:szCs w:val="24"/>
          <w:vertAlign w:val="subscript"/>
        </w:rPr>
        <w:t>j1</w:t>
      </w:r>
      <w:r w:rsidR="009B5650" w:rsidRPr="00FA4644">
        <w:rPr>
          <w:rFonts w:ascii="Times New Roman" w:hAnsi="Times New Roman" w:cs="Times New Roman"/>
          <w:sz w:val="24"/>
          <w:szCs w:val="24"/>
        </w:rPr>
        <w:t xml:space="preserve"> … P</w:t>
      </w:r>
      <w:r w:rsidR="009B5650" w:rsidRPr="00FA4644">
        <w:rPr>
          <w:rFonts w:ascii="Times New Roman" w:hAnsi="Times New Roman" w:cs="Times New Roman"/>
          <w:sz w:val="24"/>
          <w:szCs w:val="24"/>
          <w:vertAlign w:val="subscript"/>
        </w:rPr>
        <w:t>n1</w:t>
      </w:r>
      <w:r w:rsidR="009B5650" w:rsidRPr="00FA4644">
        <w:rPr>
          <w:rFonts w:ascii="Times New Roman" w:hAnsi="Times New Roman" w:cs="Times New Roman"/>
          <w:sz w:val="24"/>
          <w:szCs w:val="24"/>
        </w:rPr>
        <w:t>xQ</w:t>
      </w:r>
      <w:r w:rsidR="009B5650" w:rsidRPr="00FA4644">
        <w:rPr>
          <w:rFonts w:ascii="Times New Roman" w:hAnsi="Times New Roman" w:cs="Times New Roman"/>
          <w:sz w:val="24"/>
          <w:szCs w:val="24"/>
          <w:vertAlign w:val="subscript"/>
        </w:rPr>
        <w:t>n1</w:t>
      </w:r>
      <w:r w:rsidR="009B5650" w:rsidRPr="00FA4644">
        <w:rPr>
          <w:rFonts w:ascii="Times New Roman" w:hAnsi="Times New Roman" w:cs="Times New Roman"/>
          <w:sz w:val="24"/>
          <w:szCs w:val="24"/>
        </w:rPr>
        <w:t>)</w:t>
      </w:r>
      <w:r w:rsidR="009B5650">
        <w:rPr>
          <w:rFonts w:ascii="Times New Roman" w:hAnsi="Times New Roman" w:cs="Times New Roman"/>
          <w:sz w:val="24"/>
          <w:szCs w:val="24"/>
        </w:rPr>
        <w:t>]</w:t>
      </w:r>
    </w:p>
    <w:p w:rsidR="00F748F6" w:rsidRDefault="009B5650" w:rsidP="00F748F6">
      <w:pPr>
        <w:numPr>
          <w:ilvl w:val="1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F748F6">
        <w:rPr>
          <w:rFonts w:ascii="Times New Roman" w:hAnsi="Times New Roman" w:cs="Times New Roman"/>
          <w:sz w:val="24"/>
          <w:szCs w:val="24"/>
        </w:rPr>
        <w:t>T</w:t>
      </w:r>
      <w:r w:rsidR="005A221E" w:rsidRPr="00F748F6">
        <w:rPr>
          <w:rFonts w:ascii="Times New Roman" w:hAnsi="Times New Roman" w:cs="Times New Roman"/>
          <w:sz w:val="24"/>
          <w:szCs w:val="24"/>
        </w:rPr>
        <w:t>he final value is $690</w:t>
      </w:r>
      <w:r w:rsidR="00F748F6" w:rsidRPr="00F748F6">
        <w:rPr>
          <w:rFonts w:ascii="Times New Roman" w:hAnsi="Times New Roman" w:cs="Times New Roman"/>
          <w:sz w:val="24"/>
          <w:szCs w:val="24"/>
        </w:rPr>
        <w:t xml:space="preserve"> [(P</w:t>
      </w:r>
      <w:r w:rsidR="00F748F6" w:rsidRPr="00F748F6">
        <w:rPr>
          <w:rFonts w:ascii="Times New Roman" w:hAnsi="Times New Roman" w:cs="Times New Roman"/>
          <w:sz w:val="24"/>
          <w:szCs w:val="24"/>
          <w:vertAlign w:val="subscript"/>
        </w:rPr>
        <w:t>i0</w:t>
      </w:r>
      <w:r w:rsidR="00F748F6" w:rsidRPr="00F748F6">
        <w:rPr>
          <w:rFonts w:ascii="Times New Roman" w:hAnsi="Times New Roman" w:cs="Times New Roman"/>
          <w:sz w:val="24"/>
          <w:szCs w:val="24"/>
        </w:rPr>
        <w:t>xQ</w:t>
      </w:r>
      <w:r w:rsidR="00F748F6" w:rsidRPr="00F748F6">
        <w:rPr>
          <w:rFonts w:ascii="Times New Roman" w:hAnsi="Times New Roman" w:cs="Times New Roman"/>
          <w:sz w:val="24"/>
          <w:szCs w:val="24"/>
          <w:vertAlign w:val="subscript"/>
        </w:rPr>
        <w:t>i0</w:t>
      </w:r>
      <w:r w:rsidR="00F748F6" w:rsidRPr="00F748F6">
        <w:rPr>
          <w:rFonts w:ascii="Times New Roman" w:hAnsi="Times New Roman" w:cs="Times New Roman"/>
          <w:sz w:val="24"/>
          <w:szCs w:val="24"/>
        </w:rPr>
        <w:t>+P</w:t>
      </w:r>
      <w:r w:rsidR="00F748F6" w:rsidRPr="00F748F6">
        <w:rPr>
          <w:rFonts w:ascii="Times New Roman" w:hAnsi="Times New Roman" w:cs="Times New Roman"/>
          <w:sz w:val="24"/>
          <w:szCs w:val="24"/>
          <w:vertAlign w:val="subscript"/>
        </w:rPr>
        <w:t>j0</w:t>
      </w:r>
      <w:r w:rsidR="00F748F6" w:rsidRPr="00F748F6">
        <w:rPr>
          <w:rFonts w:ascii="Times New Roman" w:hAnsi="Times New Roman" w:cs="Times New Roman"/>
          <w:sz w:val="24"/>
          <w:szCs w:val="24"/>
        </w:rPr>
        <w:t>xQ</w:t>
      </w:r>
      <w:r w:rsidR="00F748F6" w:rsidRPr="00F748F6">
        <w:rPr>
          <w:rFonts w:ascii="Times New Roman" w:hAnsi="Times New Roman" w:cs="Times New Roman"/>
          <w:sz w:val="24"/>
          <w:szCs w:val="24"/>
          <w:vertAlign w:val="subscript"/>
        </w:rPr>
        <w:t>j0</w:t>
      </w:r>
      <w:r w:rsidR="00F748F6" w:rsidRPr="00F748F6">
        <w:rPr>
          <w:rFonts w:ascii="Times New Roman" w:hAnsi="Times New Roman" w:cs="Times New Roman"/>
          <w:sz w:val="24"/>
          <w:szCs w:val="24"/>
        </w:rPr>
        <w:t xml:space="preserve"> … P</w:t>
      </w:r>
      <w:r w:rsidR="00F748F6" w:rsidRPr="00F748F6">
        <w:rPr>
          <w:rFonts w:ascii="Times New Roman" w:hAnsi="Times New Roman" w:cs="Times New Roman"/>
          <w:sz w:val="24"/>
          <w:szCs w:val="24"/>
          <w:vertAlign w:val="subscript"/>
        </w:rPr>
        <w:t>n0</w:t>
      </w:r>
      <w:r w:rsidR="00F748F6" w:rsidRPr="00F748F6">
        <w:rPr>
          <w:rFonts w:ascii="Times New Roman" w:hAnsi="Times New Roman" w:cs="Times New Roman"/>
          <w:sz w:val="24"/>
          <w:szCs w:val="24"/>
        </w:rPr>
        <w:t>xQ</w:t>
      </w:r>
      <w:r w:rsidR="00F748F6" w:rsidRPr="00F748F6">
        <w:rPr>
          <w:rFonts w:ascii="Times New Roman" w:hAnsi="Times New Roman" w:cs="Times New Roman"/>
          <w:sz w:val="24"/>
          <w:szCs w:val="24"/>
          <w:vertAlign w:val="subscript"/>
        </w:rPr>
        <w:t>n0</w:t>
      </w:r>
      <w:r w:rsidR="00F748F6" w:rsidRPr="00F748F6">
        <w:rPr>
          <w:rFonts w:ascii="Times New Roman" w:hAnsi="Times New Roman" w:cs="Times New Roman"/>
          <w:sz w:val="24"/>
          <w:szCs w:val="24"/>
        </w:rPr>
        <w:t>)]</w:t>
      </w:r>
    </w:p>
    <w:p w:rsidR="005A221E" w:rsidRDefault="005A221E" w:rsidP="00F748F6">
      <w:pPr>
        <w:numPr>
          <w:ilvl w:val="1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F748F6">
        <w:rPr>
          <w:rFonts w:ascii="Times New Roman" w:hAnsi="Times New Roman" w:cs="Times New Roman"/>
          <w:sz w:val="24"/>
          <w:szCs w:val="24"/>
        </w:rPr>
        <w:t>multiply with base index such as 100</w:t>
      </w:r>
    </w:p>
    <w:p w:rsidR="005A221E" w:rsidRPr="00FA4644" w:rsidRDefault="00F748F6" w:rsidP="00F748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index is = </w:t>
      </w:r>
      <w:r w:rsidR="005A221E" w:rsidRPr="00FA4644">
        <w:rPr>
          <w:rFonts w:ascii="Times New Roman" w:hAnsi="Times New Roman" w:cs="Times New Roman"/>
          <w:sz w:val="24"/>
          <w:szCs w:val="24"/>
        </w:rPr>
        <w:t>690/600x100 = 115</w:t>
      </w:r>
    </w:p>
    <w:p w:rsidR="00DA4EB5" w:rsidRPr="00FA4644" w:rsidRDefault="00DA4EB5" w:rsidP="00F748F6">
      <w:p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V-W index is not affected by splits and stock dividend. Why?</w:t>
      </w:r>
    </w:p>
    <w:p w:rsidR="00F748F6" w:rsidRDefault="00F748F6" w:rsidP="00DA4EB5">
      <w:pPr>
        <w:ind w:left="1800"/>
        <w:rPr>
          <w:rFonts w:ascii="Times New Roman" w:hAnsi="Times New Roman" w:cs="Times New Roman"/>
          <w:sz w:val="24"/>
          <w:szCs w:val="24"/>
        </w:rPr>
      </w:pPr>
    </w:p>
    <w:p w:rsidR="00DA4EB5" w:rsidRPr="00FA4644" w:rsidRDefault="00DA4EB5" w:rsidP="00F748F6">
      <w:pPr>
        <w:pStyle w:val="Heading3"/>
      </w:pPr>
      <w:r w:rsidRPr="00FA4644">
        <w:t>Equally-Weighted Index</w:t>
      </w:r>
    </w:p>
    <w:p w:rsidR="005A221E" w:rsidRPr="00FA4644" w:rsidRDefault="005A221E" w:rsidP="00DA4EB5">
      <w:pPr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P-W – no of shares in the portfolio is equal</w:t>
      </w:r>
    </w:p>
    <w:p w:rsidR="005A221E" w:rsidRPr="00FA4644" w:rsidRDefault="005A221E" w:rsidP="00DA4EB5">
      <w:pPr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V-W – amount of investment is in proportion to the market value</w:t>
      </w:r>
    </w:p>
    <w:p w:rsidR="005A221E" w:rsidRPr="00FA4644" w:rsidRDefault="005A221E" w:rsidP="00DA4EB5">
      <w:pPr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E-W – the amount of investment is equal on each stock</w:t>
      </w:r>
    </w:p>
    <w:p w:rsidR="005A221E" w:rsidRPr="00FA4644" w:rsidRDefault="005A221E" w:rsidP="00DA4EB5">
      <w:pPr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It places equal weight in each stock</w:t>
      </w:r>
    </w:p>
    <w:p w:rsidR="005A221E" w:rsidRPr="00FA4644" w:rsidRDefault="005A221E" w:rsidP="00DA4EB5">
      <w:pPr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Calculation:</w:t>
      </w:r>
    </w:p>
    <w:p w:rsidR="005A221E" w:rsidRDefault="005A221E" w:rsidP="00DA4EB5">
      <w:pPr>
        <w:numPr>
          <w:ilvl w:val="1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FA4644">
        <w:rPr>
          <w:rFonts w:ascii="Times New Roman" w:hAnsi="Times New Roman" w:cs="Times New Roman"/>
          <w:sz w:val="24"/>
          <w:szCs w:val="24"/>
        </w:rPr>
        <w:t>Calculate price relative</w:t>
      </w:r>
    </w:p>
    <w:p w:rsidR="00DA4EB5" w:rsidRPr="00F748F6" w:rsidRDefault="00DA4EB5" w:rsidP="00F748F6">
      <w:pPr>
        <w:numPr>
          <w:ilvl w:val="1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F748F6">
        <w:rPr>
          <w:rFonts w:ascii="Times New Roman" w:hAnsi="Times New Roman" w:cs="Times New Roman"/>
          <w:sz w:val="24"/>
          <w:szCs w:val="24"/>
        </w:rPr>
        <w:t>Take average, arithmetic or geometric</w:t>
      </w:r>
    </w:p>
    <w:sectPr w:rsidR="00DA4EB5" w:rsidRPr="00F748F6" w:rsidSect="00AA19E3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6DC4" w:rsidRDefault="00AE6DC4" w:rsidP="00C67B58">
      <w:pPr>
        <w:spacing w:after="0" w:line="240" w:lineRule="auto"/>
      </w:pPr>
      <w:r>
        <w:separator/>
      </w:r>
    </w:p>
  </w:endnote>
  <w:endnote w:type="continuationSeparator" w:id="1">
    <w:p w:rsidR="00AE6DC4" w:rsidRDefault="00AE6DC4" w:rsidP="00C67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66F6" w:rsidRDefault="006D66F6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Securities Markets – Rajan B. Paudel 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fldSimple w:instr=" PAGE   \* MERGEFORMAT ">
      <w:r w:rsidR="0025459A" w:rsidRPr="0025459A">
        <w:rPr>
          <w:rFonts w:asciiTheme="majorHAnsi" w:hAnsiTheme="majorHAnsi"/>
          <w:noProof/>
        </w:rPr>
        <w:t>13</w:t>
      </w:r>
    </w:fldSimple>
  </w:p>
  <w:p w:rsidR="006D66F6" w:rsidRDefault="006D66F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6DC4" w:rsidRDefault="00AE6DC4" w:rsidP="00C67B58">
      <w:pPr>
        <w:spacing w:after="0" w:line="240" w:lineRule="auto"/>
      </w:pPr>
      <w:r>
        <w:separator/>
      </w:r>
    </w:p>
  </w:footnote>
  <w:footnote w:type="continuationSeparator" w:id="1">
    <w:p w:rsidR="00AE6DC4" w:rsidRDefault="00AE6DC4" w:rsidP="00C67B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B5A1F"/>
    <w:multiLevelType w:val="hybridMultilevel"/>
    <w:tmpl w:val="3996A550"/>
    <w:lvl w:ilvl="0" w:tplc="95BA80B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46FBE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F054D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58A0E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D2F90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9AAE9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6151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7E351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426DC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7D34D92"/>
    <w:multiLevelType w:val="hybridMultilevel"/>
    <w:tmpl w:val="1CA2D6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78051E"/>
    <w:multiLevelType w:val="hybridMultilevel"/>
    <w:tmpl w:val="E0EE9776"/>
    <w:lvl w:ilvl="0" w:tplc="1A4EABA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D0F62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E2415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366A1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4ED05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402C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485C6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F40CB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1ED93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2196DFF"/>
    <w:multiLevelType w:val="hybridMultilevel"/>
    <w:tmpl w:val="25FCA6F8"/>
    <w:lvl w:ilvl="0" w:tplc="E2DA8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489A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D6CA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E631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C645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2C13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AC2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5C17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8ED9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7CA6773"/>
    <w:multiLevelType w:val="hybridMultilevel"/>
    <w:tmpl w:val="DF6EFAB8"/>
    <w:lvl w:ilvl="0" w:tplc="236ADE8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14B4B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4A50E0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16425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42ABB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0E66F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421F0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9033B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380A3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7FD0C40"/>
    <w:multiLevelType w:val="hybridMultilevel"/>
    <w:tmpl w:val="53FEC61E"/>
    <w:lvl w:ilvl="0" w:tplc="1AA8E5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38BE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D296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FEA2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7671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4039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CE7C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EAD6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0265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D951AB6"/>
    <w:multiLevelType w:val="hybridMultilevel"/>
    <w:tmpl w:val="B8EA63DE"/>
    <w:lvl w:ilvl="0" w:tplc="AD24C4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A4478A">
      <w:start w:val="126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C099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F845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9EB1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1C4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3217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1ABE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4659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DFB6B1F"/>
    <w:multiLevelType w:val="hybridMultilevel"/>
    <w:tmpl w:val="A9D4BE5A"/>
    <w:lvl w:ilvl="0" w:tplc="231673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4EC192">
      <w:start w:val="136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B0A0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F049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5240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220E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38B6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9417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C6FD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F552489"/>
    <w:multiLevelType w:val="hybridMultilevel"/>
    <w:tmpl w:val="978C54A8"/>
    <w:lvl w:ilvl="0" w:tplc="296216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529B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A63F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5ED3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684D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6C2A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D810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A04D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4EA6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2374C70"/>
    <w:multiLevelType w:val="hybridMultilevel"/>
    <w:tmpl w:val="6DF6D3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3750AFA"/>
    <w:multiLevelType w:val="hybridMultilevel"/>
    <w:tmpl w:val="9EE8A806"/>
    <w:lvl w:ilvl="0" w:tplc="8DA2E5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A4784E">
      <w:start w:val="73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663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E435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A06C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98F4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9855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9A8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50D6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6350708"/>
    <w:multiLevelType w:val="hybridMultilevel"/>
    <w:tmpl w:val="BC187028"/>
    <w:lvl w:ilvl="0" w:tplc="4FEEB506">
      <w:start w:val="688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027E1D"/>
    <w:multiLevelType w:val="hybridMultilevel"/>
    <w:tmpl w:val="F02449AA"/>
    <w:lvl w:ilvl="0" w:tplc="64881F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9C9362">
      <w:start w:val="114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8A73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BCC0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0E64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7026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9E44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C4E7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C6AB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2C131BEB"/>
    <w:multiLevelType w:val="hybridMultilevel"/>
    <w:tmpl w:val="9AA2E6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FEEB506">
      <w:start w:val="688"/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73CF9"/>
    <w:multiLevelType w:val="hybridMultilevel"/>
    <w:tmpl w:val="A53C9744"/>
    <w:lvl w:ilvl="0" w:tplc="B574B2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A6450C">
      <w:start w:val="73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4606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F2C7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92FA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7411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1865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445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0466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2F8530C1"/>
    <w:multiLevelType w:val="hybridMultilevel"/>
    <w:tmpl w:val="3E4E86D6"/>
    <w:lvl w:ilvl="0" w:tplc="4C8622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4C081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42FF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B81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76B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5455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0C5D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1C92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B0EE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0ED1DF3"/>
    <w:multiLevelType w:val="hybridMultilevel"/>
    <w:tmpl w:val="627ED7E4"/>
    <w:lvl w:ilvl="0" w:tplc="C59C889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144BFF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B47EF26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07C0BEC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9AE965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C9224E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5DA730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8408F0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7764D21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7">
    <w:nsid w:val="34113F94"/>
    <w:multiLevelType w:val="hybridMultilevel"/>
    <w:tmpl w:val="B08C9012"/>
    <w:lvl w:ilvl="0" w:tplc="9D30A024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2CE491E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4C0A7D5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CCB03B0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7506E14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9F1472B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AA180DC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6FD6C26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A2F05AC2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18">
    <w:nsid w:val="344B6BD3"/>
    <w:multiLevelType w:val="hybridMultilevel"/>
    <w:tmpl w:val="8CF05F1C"/>
    <w:lvl w:ilvl="0" w:tplc="4EB4C4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8E2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4CE4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E4FB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7827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42FF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FE82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C618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A2E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34C64373"/>
    <w:multiLevelType w:val="hybridMultilevel"/>
    <w:tmpl w:val="8FE847BC"/>
    <w:lvl w:ilvl="0" w:tplc="5D3E71F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6AB43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587AC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06AB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0A87A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28238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B2409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906F6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BACFC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3B1A089C"/>
    <w:multiLevelType w:val="hybridMultilevel"/>
    <w:tmpl w:val="00B67E30"/>
    <w:lvl w:ilvl="0" w:tplc="8F2E74A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CDA5D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9E810C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4C3CFE9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1F5EDD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F30FDD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2804AB0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8D8E28C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A849A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1">
    <w:nsid w:val="3B3E7E53"/>
    <w:multiLevelType w:val="hybridMultilevel"/>
    <w:tmpl w:val="22687616"/>
    <w:lvl w:ilvl="0" w:tplc="84A2CE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52ADA8">
      <w:start w:val="73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1C9A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8878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2046E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60B4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CC34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1835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AA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3C264F12"/>
    <w:multiLevelType w:val="hybridMultilevel"/>
    <w:tmpl w:val="75441108"/>
    <w:lvl w:ilvl="0" w:tplc="D8D2925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A0CE87C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A61208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7743D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73BE99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F3A9D3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F26427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E5AA436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D40AE4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3">
    <w:nsid w:val="45701991"/>
    <w:multiLevelType w:val="hybridMultilevel"/>
    <w:tmpl w:val="2146F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FEEB506">
      <w:start w:val="688"/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3A6CA4"/>
    <w:multiLevelType w:val="hybridMultilevel"/>
    <w:tmpl w:val="4E081348"/>
    <w:lvl w:ilvl="0" w:tplc="1B8289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A0E7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44C3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F42F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F4D7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B63C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BC51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9E38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30A2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4D6E469B"/>
    <w:multiLevelType w:val="hybridMultilevel"/>
    <w:tmpl w:val="D50CA3EA"/>
    <w:lvl w:ilvl="0" w:tplc="4FEEB506">
      <w:start w:val="688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A4478A">
      <w:start w:val="126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C099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F845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9EB1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1C4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3217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1ABE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4659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4E486F02"/>
    <w:multiLevelType w:val="hybridMultilevel"/>
    <w:tmpl w:val="F10CE884"/>
    <w:lvl w:ilvl="0" w:tplc="A04E76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8A76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66F5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EEF3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1A52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5C9B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A0E3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A8E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644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52CC1562"/>
    <w:multiLevelType w:val="hybridMultilevel"/>
    <w:tmpl w:val="F5E61060"/>
    <w:lvl w:ilvl="0" w:tplc="AF503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DE6D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8A72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2ACA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C8FB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E4D5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5A66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9634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62E3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53DF5380"/>
    <w:multiLevelType w:val="hybridMultilevel"/>
    <w:tmpl w:val="57C46CA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5561AC"/>
    <w:multiLevelType w:val="hybridMultilevel"/>
    <w:tmpl w:val="B2144650"/>
    <w:lvl w:ilvl="0" w:tplc="C2EEA0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8AD7C0">
      <w:start w:val="136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1099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9C5B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3E23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F4DA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CA26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D22C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30B0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5A646CBE"/>
    <w:multiLevelType w:val="hybridMultilevel"/>
    <w:tmpl w:val="13305EFC"/>
    <w:lvl w:ilvl="0" w:tplc="56485DF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538CAB4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1DEE2DC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BC20AEE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634B3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E2422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2BF4BCD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D6C4AF9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34349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1">
    <w:nsid w:val="5CE9146E"/>
    <w:multiLevelType w:val="hybridMultilevel"/>
    <w:tmpl w:val="E7121D38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2">
    <w:nsid w:val="5DD90C0D"/>
    <w:multiLevelType w:val="hybridMultilevel"/>
    <w:tmpl w:val="0C7C6FBA"/>
    <w:lvl w:ilvl="0" w:tplc="CC7E9D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0AAD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C6E9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085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AA0E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FA1A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B237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F64E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98BB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5E890766"/>
    <w:multiLevelType w:val="hybridMultilevel"/>
    <w:tmpl w:val="2078E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21081C"/>
    <w:multiLevelType w:val="hybridMultilevel"/>
    <w:tmpl w:val="83D65014"/>
    <w:lvl w:ilvl="0" w:tplc="7B82B2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EEB506">
      <w:start w:val="68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162E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8049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9478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32F6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CC0F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A8B1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864F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64933693"/>
    <w:multiLevelType w:val="hybridMultilevel"/>
    <w:tmpl w:val="C84A3B7A"/>
    <w:lvl w:ilvl="0" w:tplc="2F3C61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76D236">
      <w:start w:val="68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0A7D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0077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1A1A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3EBB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32F5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0088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BAE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64BF4F44"/>
    <w:multiLevelType w:val="hybridMultilevel"/>
    <w:tmpl w:val="2F52B92A"/>
    <w:lvl w:ilvl="0" w:tplc="2DB4BA8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7419C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7A1EE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188DC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B2C54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1C0B1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9C205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28E48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5651A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670F6CE3"/>
    <w:multiLevelType w:val="hybridMultilevel"/>
    <w:tmpl w:val="3E34B5E2"/>
    <w:lvl w:ilvl="0" w:tplc="3604BB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927EE0">
      <w:start w:val="114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44A5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6085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4222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389E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BA45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6E27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3A0E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>
    <w:nsid w:val="6CA537A5"/>
    <w:multiLevelType w:val="hybridMultilevel"/>
    <w:tmpl w:val="DA429534"/>
    <w:lvl w:ilvl="0" w:tplc="8352757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B56C885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77E79B6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DB587B7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E12ABF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C2E1D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9EB405E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8500DB7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D8A892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9">
    <w:nsid w:val="6D3B4DEE"/>
    <w:multiLevelType w:val="hybridMultilevel"/>
    <w:tmpl w:val="BC34A432"/>
    <w:lvl w:ilvl="0" w:tplc="BD68C4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D02A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A4D0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70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4649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8CA5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9ED8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AC83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9094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7008251A"/>
    <w:multiLevelType w:val="hybridMultilevel"/>
    <w:tmpl w:val="FA04EFE8"/>
    <w:lvl w:ilvl="0" w:tplc="345643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4C0900">
      <w:start w:val="75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BC71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0E99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3014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8E7F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D6D5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E2A5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A069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>
    <w:nsid w:val="722A1768"/>
    <w:multiLevelType w:val="hybridMultilevel"/>
    <w:tmpl w:val="5762D43C"/>
    <w:lvl w:ilvl="0" w:tplc="4FEEB506">
      <w:start w:val="688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2CE491E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4C0A7D5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CCB03B0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7506E14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9F1472B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AA180DC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6FD6C26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A2F05AC2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42">
    <w:nsid w:val="738A44DD"/>
    <w:multiLevelType w:val="hybridMultilevel"/>
    <w:tmpl w:val="39F6F44C"/>
    <w:lvl w:ilvl="0" w:tplc="BD341FD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C6A61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3C467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188EC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62F53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3C23E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32B70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DEF90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D0A4B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75033AD6"/>
    <w:multiLevelType w:val="hybridMultilevel"/>
    <w:tmpl w:val="A634BF70"/>
    <w:lvl w:ilvl="0" w:tplc="A5948B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14BFC4">
      <w:start w:val="73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30B0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545E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B05A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D0AC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42F6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B6E9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3A90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>
    <w:nsid w:val="750C2324"/>
    <w:multiLevelType w:val="hybridMultilevel"/>
    <w:tmpl w:val="9014E63A"/>
    <w:lvl w:ilvl="0" w:tplc="031C9E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764330">
      <w:start w:val="73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C838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CA0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EE7D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820A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EE09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D68F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145A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>
    <w:nsid w:val="7811036B"/>
    <w:multiLevelType w:val="hybridMultilevel"/>
    <w:tmpl w:val="B748E9C8"/>
    <w:lvl w:ilvl="0" w:tplc="4FEEB506">
      <w:start w:val="688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5E17E6"/>
    <w:multiLevelType w:val="hybridMultilevel"/>
    <w:tmpl w:val="C3BA66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70474A"/>
    <w:multiLevelType w:val="hybridMultilevel"/>
    <w:tmpl w:val="3B86F830"/>
    <w:lvl w:ilvl="0" w:tplc="4FEEB506">
      <w:start w:val="688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C144BFF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B47EF26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07C0BEC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69AE965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2C9224E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35DA730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78408F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7764D210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num w:numId="1">
    <w:abstractNumId w:val="28"/>
  </w:num>
  <w:num w:numId="2">
    <w:abstractNumId w:val="46"/>
  </w:num>
  <w:num w:numId="3">
    <w:abstractNumId w:val="9"/>
  </w:num>
  <w:num w:numId="4">
    <w:abstractNumId w:val="33"/>
  </w:num>
  <w:num w:numId="5">
    <w:abstractNumId w:val="34"/>
  </w:num>
  <w:num w:numId="6">
    <w:abstractNumId w:val="23"/>
  </w:num>
  <w:num w:numId="7">
    <w:abstractNumId w:val="13"/>
  </w:num>
  <w:num w:numId="8">
    <w:abstractNumId w:val="37"/>
  </w:num>
  <w:num w:numId="9">
    <w:abstractNumId w:val="14"/>
  </w:num>
  <w:num w:numId="10">
    <w:abstractNumId w:val="10"/>
  </w:num>
  <w:num w:numId="11">
    <w:abstractNumId w:val="35"/>
  </w:num>
  <w:num w:numId="12">
    <w:abstractNumId w:val="36"/>
  </w:num>
  <w:num w:numId="13">
    <w:abstractNumId w:val="42"/>
  </w:num>
  <w:num w:numId="14">
    <w:abstractNumId w:val="22"/>
  </w:num>
  <w:num w:numId="15">
    <w:abstractNumId w:val="20"/>
  </w:num>
  <w:num w:numId="16">
    <w:abstractNumId w:val="38"/>
  </w:num>
  <w:num w:numId="17">
    <w:abstractNumId w:val="30"/>
  </w:num>
  <w:num w:numId="18">
    <w:abstractNumId w:val="12"/>
  </w:num>
  <w:num w:numId="19">
    <w:abstractNumId w:val="43"/>
  </w:num>
  <w:num w:numId="20">
    <w:abstractNumId w:val="16"/>
  </w:num>
  <w:num w:numId="21">
    <w:abstractNumId w:val="40"/>
  </w:num>
  <w:num w:numId="22">
    <w:abstractNumId w:val="0"/>
  </w:num>
  <w:num w:numId="23">
    <w:abstractNumId w:val="2"/>
  </w:num>
  <w:num w:numId="24">
    <w:abstractNumId w:val="44"/>
  </w:num>
  <w:num w:numId="25">
    <w:abstractNumId w:val="21"/>
  </w:num>
  <w:num w:numId="26">
    <w:abstractNumId w:val="39"/>
  </w:num>
  <w:num w:numId="27">
    <w:abstractNumId w:val="26"/>
  </w:num>
  <w:num w:numId="28">
    <w:abstractNumId w:val="32"/>
  </w:num>
  <w:num w:numId="29">
    <w:abstractNumId w:val="3"/>
  </w:num>
  <w:num w:numId="30">
    <w:abstractNumId w:val="17"/>
  </w:num>
  <w:num w:numId="31">
    <w:abstractNumId w:val="6"/>
  </w:num>
  <w:num w:numId="32">
    <w:abstractNumId w:val="8"/>
  </w:num>
  <w:num w:numId="33">
    <w:abstractNumId w:val="27"/>
  </w:num>
  <w:num w:numId="34">
    <w:abstractNumId w:val="19"/>
  </w:num>
  <w:num w:numId="35">
    <w:abstractNumId w:val="4"/>
  </w:num>
  <w:num w:numId="36">
    <w:abstractNumId w:val="7"/>
  </w:num>
  <w:num w:numId="37">
    <w:abstractNumId w:val="5"/>
  </w:num>
  <w:num w:numId="38">
    <w:abstractNumId w:val="24"/>
  </w:num>
  <w:num w:numId="39">
    <w:abstractNumId w:val="18"/>
  </w:num>
  <w:num w:numId="40">
    <w:abstractNumId w:val="15"/>
  </w:num>
  <w:num w:numId="41">
    <w:abstractNumId w:val="29"/>
  </w:num>
  <w:num w:numId="42">
    <w:abstractNumId w:val="47"/>
  </w:num>
  <w:num w:numId="43">
    <w:abstractNumId w:val="41"/>
  </w:num>
  <w:num w:numId="44">
    <w:abstractNumId w:val="31"/>
  </w:num>
  <w:num w:numId="45">
    <w:abstractNumId w:val="1"/>
  </w:num>
  <w:num w:numId="46">
    <w:abstractNumId w:val="45"/>
  </w:num>
  <w:num w:numId="47">
    <w:abstractNumId w:val="25"/>
  </w:num>
  <w:num w:numId="4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9448F"/>
    <w:rsid w:val="00061400"/>
    <w:rsid w:val="00077887"/>
    <w:rsid w:val="00077CE2"/>
    <w:rsid w:val="000E5918"/>
    <w:rsid w:val="000E6861"/>
    <w:rsid w:val="00103C78"/>
    <w:rsid w:val="00111EB5"/>
    <w:rsid w:val="00127100"/>
    <w:rsid w:val="00212871"/>
    <w:rsid w:val="002239EF"/>
    <w:rsid w:val="00227981"/>
    <w:rsid w:val="0025459A"/>
    <w:rsid w:val="00283035"/>
    <w:rsid w:val="002A28A3"/>
    <w:rsid w:val="002D2C3F"/>
    <w:rsid w:val="002F270D"/>
    <w:rsid w:val="003871AB"/>
    <w:rsid w:val="003D3A1D"/>
    <w:rsid w:val="004209D9"/>
    <w:rsid w:val="00431E46"/>
    <w:rsid w:val="00481E7D"/>
    <w:rsid w:val="00533A85"/>
    <w:rsid w:val="0053652E"/>
    <w:rsid w:val="00582E7C"/>
    <w:rsid w:val="005A221E"/>
    <w:rsid w:val="005E3159"/>
    <w:rsid w:val="005E483C"/>
    <w:rsid w:val="00637D1C"/>
    <w:rsid w:val="006719A5"/>
    <w:rsid w:val="006922FA"/>
    <w:rsid w:val="006D66F6"/>
    <w:rsid w:val="006F1E0E"/>
    <w:rsid w:val="007548A5"/>
    <w:rsid w:val="007C51E6"/>
    <w:rsid w:val="007D170B"/>
    <w:rsid w:val="00836910"/>
    <w:rsid w:val="00836F4E"/>
    <w:rsid w:val="00895CDB"/>
    <w:rsid w:val="008E1050"/>
    <w:rsid w:val="008E37E0"/>
    <w:rsid w:val="00942632"/>
    <w:rsid w:val="009B5650"/>
    <w:rsid w:val="009C578D"/>
    <w:rsid w:val="009D4978"/>
    <w:rsid w:val="009E3126"/>
    <w:rsid w:val="00AA19E3"/>
    <w:rsid w:val="00AB07E1"/>
    <w:rsid w:val="00AE6DC4"/>
    <w:rsid w:val="00B9448F"/>
    <w:rsid w:val="00C035B7"/>
    <w:rsid w:val="00C67B58"/>
    <w:rsid w:val="00CB2B57"/>
    <w:rsid w:val="00CB3322"/>
    <w:rsid w:val="00CC61C3"/>
    <w:rsid w:val="00CD73D2"/>
    <w:rsid w:val="00D15F8C"/>
    <w:rsid w:val="00D24020"/>
    <w:rsid w:val="00D44119"/>
    <w:rsid w:val="00D921F7"/>
    <w:rsid w:val="00DA3E39"/>
    <w:rsid w:val="00DA4EB5"/>
    <w:rsid w:val="00E11B94"/>
    <w:rsid w:val="00EA0AA5"/>
    <w:rsid w:val="00F748F6"/>
    <w:rsid w:val="00F90C57"/>
    <w:rsid w:val="00FA4644"/>
    <w:rsid w:val="00FA5258"/>
    <w:rsid w:val="00FE3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9E3"/>
  </w:style>
  <w:style w:type="paragraph" w:styleId="Heading1">
    <w:name w:val="heading 1"/>
    <w:basedOn w:val="Normal"/>
    <w:next w:val="Normal"/>
    <w:link w:val="Heading1Char"/>
    <w:uiPriority w:val="9"/>
    <w:qFormat/>
    <w:rsid w:val="00D441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411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0C5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48F"/>
    <w:pPr>
      <w:ind w:left="720"/>
      <w:contextualSpacing/>
    </w:pPr>
  </w:style>
  <w:style w:type="table" w:styleId="TableGrid">
    <w:name w:val="Table Grid"/>
    <w:basedOn w:val="TableNormal"/>
    <w:uiPriority w:val="59"/>
    <w:rsid w:val="00B944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C6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1C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C61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C51E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C67B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67B58"/>
  </w:style>
  <w:style w:type="paragraph" w:styleId="Footer">
    <w:name w:val="footer"/>
    <w:basedOn w:val="Normal"/>
    <w:link w:val="FooterChar"/>
    <w:uiPriority w:val="99"/>
    <w:unhideWhenUsed/>
    <w:rsid w:val="00C67B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7B58"/>
  </w:style>
  <w:style w:type="character" w:customStyle="1" w:styleId="Heading1Char">
    <w:name w:val="Heading 1 Char"/>
    <w:basedOn w:val="DefaultParagraphFont"/>
    <w:link w:val="Heading1"/>
    <w:uiPriority w:val="9"/>
    <w:rsid w:val="00D441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441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90C5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CB2B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060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09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47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477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68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426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91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311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8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658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77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4282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69685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9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222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9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6049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84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9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20085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129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367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712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480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139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227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65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2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061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3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605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2252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2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66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0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6664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4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0345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8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58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34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37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21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196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086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38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398697">
          <w:marLeft w:val="547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440">
          <w:marLeft w:val="1166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832">
          <w:marLeft w:val="1166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6772">
          <w:marLeft w:val="1166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9006">
          <w:marLeft w:val="1166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87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85883">
          <w:marLeft w:val="116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866">
          <w:marLeft w:val="116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80414">
          <w:marLeft w:val="116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9899">
          <w:marLeft w:val="116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8178">
          <w:marLeft w:val="116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7928">
          <w:marLeft w:val="1166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6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6064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198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700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64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26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340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27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5821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71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782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26606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673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628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9985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380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7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00436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418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8446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165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6698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97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1325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1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4314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62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3974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69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7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38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08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998797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283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24773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1882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6445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5753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670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9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15148">
          <w:marLeft w:val="547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1901">
          <w:marLeft w:val="547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56924">
          <w:marLeft w:val="547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77710">
          <w:marLeft w:val="547"/>
          <w:marRight w:val="0"/>
          <w:marTop w:val="2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19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8123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6100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7971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422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37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050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401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1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92156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519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1879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2507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6751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6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9289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488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58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92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44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5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548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66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503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033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649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985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9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1780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98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2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96263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86817">
          <w:marLeft w:val="1166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52889">
          <w:marLeft w:val="1166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8616">
          <w:marLeft w:val="1166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5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496530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97173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70925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8481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5879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49805">
          <w:marLeft w:val="547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5551">
          <w:marLeft w:val="547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8972">
          <w:marLeft w:val="547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1500">
          <w:marLeft w:val="547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13786">
          <w:marLeft w:val="547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1422">
          <w:marLeft w:val="547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783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084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1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1021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001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336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55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00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.dowjones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epalstock.com.np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nepalstock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red.nrb.org.np/publications/economic_bulletin/Quarterly_Economic_Bulletin--2014-01_(Mid-January)-New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tandardandpoors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13</Pages>
  <Words>1921</Words>
  <Characters>10955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2014-05-04T01:51:00Z</dcterms:created>
  <dcterms:modified xsi:type="dcterms:W3CDTF">2014-05-09T16:28:00Z</dcterms:modified>
</cp:coreProperties>
</file>