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7F7" w:rsidRPr="005542EB" w:rsidRDefault="001407F7" w:rsidP="005542EB">
      <w:pPr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“What loss level is such that we are </w:t>
      </w:r>
      <w:r w:rsidRPr="005542EB">
        <w:rPr>
          <w:rFonts w:ascii="Arial" w:hAnsi="Arial" w:cs="Arial"/>
          <w:i/>
          <w:iCs/>
          <w:sz w:val="24"/>
          <w:szCs w:val="24"/>
          <w:lang w:val="en-US"/>
        </w:rPr>
        <w:t>X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% confident it will not be exceeded in </w:t>
      </w:r>
      <w:r w:rsidRPr="005542EB">
        <w:rPr>
          <w:rFonts w:ascii="Arial" w:hAnsi="Arial" w:cs="Arial"/>
          <w:i/>
          <w:iCs/>
          <w:sz w:val="24"/>
          <w:szCs w:val="24"/>
          <w:lang w:val="en-US"/>
        </w:rPr>
        <w:t>N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 business days?”</w:t>
      </w:r>
    </w:p>
    <w:p w:rsidR="00033B33" w:rsidRPr="005542EB" w:rsidRDefault="001407F7" w:rsidP="005542EB">
      <w:pPr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Value at risk (VAR) will help us to answer this question.</w:t>
      </w:r>
    </w:p>
    <w:p w:rsidR="005542EB" w:rsidRDefault="005542EB" w:rsidP="005542EB">
      <w:pPr>
        <w:jc w:val="both"/>
        <w:rPr>
          <w:rFonts w:ascii="Arial" w:hAnsi="Arial" w:cs="Arial"/>
          <w:color w:val="111111"/>
          <w:sz w:val="24"/>
          <w:szCs w:val="24"/>
          <w:shd w:val="clear" w:color="auto" w:fill="FFFFFF"/>
          <w:lang w:val="en-US"/>
        </w:rPr>
      </w:pPr>
      <w:r w:rsidRPr="005542EB">
        <w:rPr>
          <w:rFonts w:ascii="Arial" w:hAnsi="Arial" w:cs="Arial"/>
          <w:color w:val="111111"/>
          <w:sz w:val="24"/>
          <w:szCs w:val="24"/>
          <w:shd w:val="clear" w:color="auto" w:fill="FFFFFF"/>
          <w:lang w:val="en-US"/>
        </w:rPr>
        <w:t>Value at risk (</w:t>
      </w:r>
      <w:proofErr w:type="spellStart"/>
      <w:r w:rsidRPr="005542EB">
        <w:rPr>
          <w:rFonts w:ascii="Arial" w:hAnsi="Arial" w:cs="Arial"/>
          <w:color w:val="111111"/>
          <w:sz w:val="24"/>
          <w:szCs w:val="24"/>
          <w:shd w:val="clear" w:color="auto" w:fill="FFFFFF"/>
          <w:lang w:val="en-US"/>
        </w:rPr>
        <w:t>VaR</w:t>
      </w:r>
      <w:proofErr w:type="spellEnd"/>
      <w:r w:rsidRPr="005542EB">
        <w:rPr>
          <w:rFonts w:ascii="Arial" w:hAnsi="Arial" w:cs="Arial"/>
          <w:color w:val="111111"/>
          <w:sz w:val="24"/>
          <w:szCs w:val="24"/>
          <w:shd w:val="clear" w:color="auto" w:fill="FFFFFF"/>
          <w:lang w:val="en-US"/>
        </w:rPr>
        <w:t>) is a statistical technique used to measure and quantify the level of</w:t>
      </w:r>
      <w:r w:rsidRPr="005542EB">
        <w:rPr>
          <w:rStyle w:val="apple-converted-space"/>
          <w:rFonts w:ascii="Arial" w:hAnsi="Arial" w:cs="Arial"/>
          <w:color w:val="111111"/>
          <w:sz w:val="24"/>
          <w:szCs w:val="24"/>
          <w:shd w:val="clear" w:color="auto" w:fill="FFFFFF"/>
          <w:lang w:val="en-US"/>
        </w:rPr>
        <w:t> </w:t>
      </w:r>
      <w:r w:rsidRPr="005542EB">
        <w:rPr>
          <w:rFonts w:ascii="Arial" w:hAnsi="Arial" w:cs="Arial"/>
          <w:sz w:val="24"/>
          <w:szCs w:val="24"/>
          <w:shd w:val="clear" w:color="auto" w:fill="FFFFFF"/>
          <w:lang w:val="en-US"/>
        </w:rPr>
        <w:t>financial risk</w:t>
      </w:r>
      <w:r w:rsidRPr="005542EB">
        <w:rPr>
          <w:rStyle w:val="apple-converted-space"/>
          <w:rFonts w:ascii="Arial" w:hAnsi="Arial" w:cs="Arial"/>
          <w:color w:val="111111"/>
          <w:sz w:val="24"/>
          <w:szCs w:val="24"/>
          <w:shd w:val="clear" w:color="auto" w:fill="FFFFFF"/>
          <w:lang w:val="en-US"/>
        </w:rPr>
        <w:t> </w:t>
      </w:r>
      <w:r w:rsidRPr="005542EB">
        <w:rPr>
          <w:rFonts w:ascii="Arial" w:hAnsi="Arial" w:cs="Arial"/>
          <w:color w:val="111111"/>
          <w:sz w:val="24"/>
          <w:szCs w:val="24"/>
          <w:shd w:val="clear" w:color="auto" w:fill="FFFFFF"/>
          <w:lang w:val="en-US"/>
        </w:rPr>
        <w:t>within a firm or investment</w:t>
      </w:r>
      <w:r w:rsidRPr="005542EB">
        <w:rPr>
          <w:rStyle w:val="apple-converted-space"/>
          <w:rFonts w:ascii="Arial" w:hAnsi="Arial" w:cs="Arial"/>
          <w:color w:val="111111"/>
          <w:sz w:val="24"/>
          <w:szCs w:val="24"/>
          <w:shd w:val="clear" w:color="auto" w:fill="FFFFFF"/>
          <w:lang w:val="en-US"/>
        </w:rPr>
        <w:t> </w:t>
      </w:r>
      <w:r w:rsidRPr="005542EB">
        <w:rPr>
          <w:rFonts w:ascii="Arial" w:hAnsi="Arial" w:cs="Arial"/>
          <w:sz w:val="24"/>
          <w:szCs w:val="24"/>
          <w:shd w:val="clear" w:color="auto" w:fill="FFFFFF"/>
          <w:lang w:val="en-US"/>
        </w:rPr>
        <w:t>portfolio</w:t>
      </w:r>
      <w:r>
        <w:rPr>
          <w:rFonts w:ascii="Arial" w:hAnsi="Arial" w:cs="Arial"/>
          <w:sz w:val="24"/>
          <w:szCs w:val="24"/>
          <w:shd w:val="clear" w:color="auto" w:fill="FFFFFF"/>
          <w:lang w:val="en-US"/>
        </w:rPr>
        <w:t xml:space="preserve"> </w:t>
      </w:r>
      <w:r w:rsidRPr="005542EB">
        <w:rPr>
          <w:rFonts w:ascii="Arial" w:hAnsi="Arial" w:cs="Arial"/>
          <w:color w:val="111111"/>
          <w:sz w:val="24"/>
          <w:szCs w:val="24"/>
          <w:shd w:val="clear" w:color="auto" w:fill="FFFFFF"/>
          <w:lang w:val="en-US"/>
        </w:rPr>
        <w:t xml:space="preserve">over a specific </w:t>
      </w:r>
      <w:proofErr w:type="gramStart"/>
      <w:r w:rsidRPr="005542EB">
        <w:rPr>
          <w:rFonts w:ascii="Arial" w:hAnsi="Arial" w:cs="Arial"/>
          <w:color w:val="111111"/>
          <w:sz w:val="24"/>
          <w:szCs w:val="24"/>
          <w:shd w:val="clear" w:color="auto" w:fill="FFFFFF"/>
          <w:lang w:val="en-US"/>
        </w:rPr>
        <w:t>time frame</w:t>
      </w:r>
      <w:proofErr w:type="gramEnd"/>
      <w:r w:rsidRPr="005542EB">
        <w:rPr>
          <w:rFonts w:ascii="Arial" w:hAnsi="Arial" w:cs="Arial"/>
          <w:color w:val="111111"/>
          <w:sz w:val="24"/>
          <w:szCs w:val="24"/>
          <w:shd w:val="clear" w:color="auto" w:fill="FFFFFF"/>
          <w:lang w:val="en-US"/>
        </w:rPr>
        <w:t xml:space="preserve">. Value at risk is used by risk managers in order to measure and control the level of </w:t>
      </w:r>
      <w:proofErr w:type="gramStart"/>
      <w:r w:rsidRPr="005542EB">
        <w:rPr>
          <w:rFonts w:ascii="Arial" w:hAnsi="Arial" w:cs="Arial"/>
          <w:color w:val="111111"/>
          <w:sz w:val="24"/>
          <w:szCs w:val="24"/>
          <w:shd w:val="clear" w:color="auto" w:fill="FFFFFF"/>
          <w:lang w:val="en-US"/>
        </w:rPr>
        <w:t>risk which</w:t>
      </w:r>
      <w:proofErr w:type="gramEnd"/>
      <w:r w:rsidRPr="005542EB">
        <w:rPr>
          <w:rFonts w:ascii="Arial" w:hAnsi="Arial" w:cs="Arial"/>
          <w:color w:val="111111"/>
          <w:sz w:val="24"/>
          <w:szCs w:val="24"/>
          <w:shd w:val="clear" w:color="auto" w:fill="FFFFFF"/>
          <w:lang w:val="en-US"/>
        </w:rPr>
        <w:t xml:space="preserve"> the firm undertakes. The risk manager's job is to ensure that risks are not taken beyond the level at which the firm can absorb the losses of a probable worst outcome.</w:t>
      </w:r>
    </w:p>
    <w:p w:rsidR="005542EB" w:rsidRPr="005542EB" w:rsidRDefault="005542EB" w:rsidP="005542EB">
      <w:pPr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 xml:space="preserve">Value at Risk is measured in three variables: the amount of potential loss, the probability of that amount of loss, and the </w:t>
      </w:r>
      <w:proofErr w:type="gramStart"/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time frame</w:t>
      </w:r>
      <w:proofErr w:type="gramEnd"/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 xml:space="preserve">. For example, a financial firm may determine that it has a 5% </w:t>
      </w:r>
      <w:proofErr w:type="gramStart"/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one month</w:t>
      </w:r>
      <w:proofErr w:type="gramEnd"/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 xml:space="preserve"> value at risk of $100 million. This means that there is a 5% chance that the firm could lose more than $100 million in any given month. Therefore, a $100 million loss </w:t>
      </w:r>
      <w:proofErr w:type="gramStart"/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should be expected</w:t>
      </w:r>
      <w:proofErr w:type="gramEnd"/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 xml:space="preserve"> to occur once every 20 months.</w:t>
      </w:r>
    </w:p>
    <w:p w:rsidR="001407F7" w:rsidRPr="005542EB" w:rsidRDefault="001407F7" w:rsidP="005542E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542EB">
        <w:rPr>
          <w:rFonts w:ascii="Arial" w:hAnsi="Arial" w:cs="Arial"/>
          <w:b/>
          <w:bCs/>
          <w:sz w:val="24"/>
          <w:szCs w:val="24"/>
        </w:rPr>
        <w:t>VaR and Regulatory Capital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Regulators base the capital they </w:t>
      </w:r>
      <w:proofErr w:type="gramStart"/>
      <w:r w:rsidRPr="005542EB">
        <w:rPr>
          <w:rFonts w:ascii="Arial" w:hAnsi="Arial" w:cs="Arial"/>
          <w:sz w:val="24"/>
          <w:szCs w:val="24"/>
          <w:lang w:val="en-US"/>
        </w:rPr>
        <w:t>require  banks</w:t>
      </w:r>
      <w:proofErr w:type="gramEnd"/>
      <w:r w:rsidRPr="005542EB">
        <w:rPr>
          <w:rFonts w:ascii="Arial" w:hAnsi="Arial" w:cs="Arial"/>
          <w:sz w:val="24"/>
          <w:szCs w:val="24"/>
          <w:lang w:val="en-US"/>
        </w:rPr>
        <w:t xml:space="preserve"> to 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keep on </w:t>
      </w:r>
      <w:proofErr w:type="spellStart"/>
      <w:r w:rsidRPr="005542EB">
        <w:rPr>
          <w:rFonts w:ascii="Arial" w:hAnsi="Arial" w:cs="Arial"/>
          <w:sz w:val="24"/>
          <w:szCs w:val="24"/>
          <w:lang w:val="en-US"/>
        </w:rPr>
        <w:t>VaR</w:t>
      </w:r>
      <w:proofErr w:type="spellEnd"/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The market-risk capital is </w:t>
      </w:r>
      <w:r w:rsidRPr="005542EB">
        <w:rPr>
          <w:rFonts w:ascii="Arial" w:hAnsi="Arial" w:cs="Arial"/>
          <w:i/>
          <w:iCs/>
          <w:sz w:val="24"/>
          <w:szCs w:val="24"/>
          <w:lang w:val="en-US"/>
        </w:rPr>
        <w:t>k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 times the 10-day 99%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542EB">
        <w:rPr>
          <w:rFonts w:ascii="Arial" w:hAnsi="Arial" w:cs="Arial"/>
          <w:sz w:val="24"/>
          <w:szCs w:val="24"/>
          <w:lang w:val="en-US"/>
        </w:rPr>
        <w:t>VaR</w:t>
      </w:r>
      <w:proofErr w:type="spellEnd"/>
      <w:r w:rsidRPr="005542EB">
        <w:rPr>
          <w:rFonts w:ascii="Arial" w:hAnsi="Arial" w:cs="Arial"/>
          <w:sz w:val="24"/>
          <w:szCs w:val="24"/>
          <w:lang w:val="en-US"/>
        </w:rPr>
        <w:t xml:space="preserve"> where </w:t>
      </w:r>
      <w:r w:rsidRPr="005542EB">
        <w:rPr>
          <w:rFonts w:ascii="Arial" w:hAnsi="Arial" w:cs="Arial"/>
          <w:i/>
          <w:iCs/>
          <w:sz w:val="24"/>
          <w:szCs w:val="24"/>
          <w:lang w:val="en-US"/>
        </w:rPr>
        <w:t>k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 is at least 3.0</w:t>
      </w:r>
    </w:p>
    <w:p w:rsidR="001407F7" w:rsidRDefault="001407F7" w:rsidP="005542E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542EB">
        <w:rPr>
          <w:rFonts w:ascii="Arial" w:hAnsi="Arial" w:cs="Arial"/>
          <w:b/>
          <w:bCs/>
          <w:sz w:val="24"/>
          <w:szCs w:val="24"/>
        </w:rPr>
        <w:t>VaR vs. C-VaR</w:t>
      </w:r>
    </w:p>
    <w:p w:rsidR="005542EB" w:rsidRDefault="005542EB" w:rsidP="005542EB">
      <w:pPr>
        <w:jc w:val="both"/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</w:pPr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Conditional value at risk (</w:t>
      </w:r>
      <w:proofErr w:type="spellStart"/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CVaR</w:t>
      </w:r>
      <w:proofErr w:type="spellEnd"/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) is a</w:t>
      </w:r>
      <w:r w:rsidRPr="005542EB">
        <w:rPr>
          <w:rStyle w:val="apple-converted-space"/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 </w:t>
      </w:r>
      <w:r w:rsidRPr="005542EB">
        <w:rPr>
          <w:rFonts w:ascii="Helvetica" w:hAnsi="Helvetica"/>
          <w:sz w:val="26"/>
          <w:szCs w:val="26"/>
          <w:shd w:val="clear" w:color="auto" w:fill="FFFFFF"/>
          <w:lang w:val="en-US"/>
        </w:rPr>
        <w:t>risk assessment</w:t>
      </w:r>
      <w:r w:rsidRPr="005542EB">
        <w:rPr>
          <w:rStyle w:val="apple-converted-space"/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 </w:t>
      </w:r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 xml:space="preserve">technique often used to reduce the probability a portfolio will incur large losses. This </w:t>
      </w:r>
      <w:proofErr w:type="gramStart"/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is performed</w:t>
      </w:r>
      <w:proofErr w:type="gramEnd"/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 xml:space="preserve"> by assessing the likelihood (at a specific confidence level) that a specific loss will exceed the value at risk. Mathematically speaking, </w:t>
      </w:r>
      <w:proofErr w:type="spellStart"/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CVaR</w:t>
      </w:r>
      <w:proofErr w:type="spellEnd"/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 xml:space="preserve"> </w:t>
      </w:r>
      <w:proofErr w:type="gramStart"/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is derived</w:t>
      </w:r>
      <w:proofErr w:type="gramEnd"/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 xml:space="preserve"> by taking a</w:t>
      </w:r>
      <w:r w:rsidRPr="005542EB">
        <w:rPr>
          <w:rStyle w:val="apple-converted-space"/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 </w:t>
      </w:r>
      <w:r w:rsidRPr="005542EB">
        <w:rPr>
          <w:rFonts w:ascii="Helvetica" w:hAnsi="Helvetica"/>
          <w:sz w:val="26"/>
          <w:szCs w:val="26"/>
          <w:shd w:val="clear" w:color="auto" w:fill="FFFFFF"/>
          <w:lang w:val="en-US"/>
        </w:rPr>
        <w:t>weighted average</w:t>
      </w:r>
      <w:r w:rsidRPr="005542EB">
        <w:rPr>
          <w:rStyle w:val="apple-converted-space"/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 </w:t>
      </w:r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between the</w:t>
      </w:r>
      <w:r w:rsidRPr="005542EB">
        <w:rPr>
          <w:rStyle w:val="apple-converted-space"/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 </w:t>
      </w:r>
      <w:r w:rsidRPr="005542EB">
        <w:rPr>
          <w:rFonts w:ascii="Helvetica" w:hAnsi="Helvetica"/>
          <w:sz w:val="26"/>
          <w:szCs w:val="26"/>
          <w:shd w:val="clear" w:color="auto" w:fill="FFFFFF"/>
          <w:lang w:val="en-US"/>
        </w:rPr>
        <w:t>value at risk</w:t>
      </w:r>
      <w:r w:rsidRPr="005542EB">
        <w:rPr>
          <w:rStyle w:val="apple-converted-space"/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 </w:t>
      </w:r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and losses exceeding the value at risk.</w:t>
      </w:r>
    </w:p>
    <w:p w:rsidR="005542EB" w:rsidRPr="005542EB" w:rsidRDefault="005542EB" w:rsidP="005542EB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 xml:space="preserve">This term </w:t>
      </w:r>
      <w:proofErr w:type="gramStart"/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is also known</w:t>
      </w:r>
      <w:proofErr w:type="gramEnd"/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 xml:space="preserve"> as "Mean Excess Loss", "Mean Shortfall" and "Tail </w:t>
      </w:r>
      <w:proofErr w:type="spellStart"/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VaR</w:t>
      </w:r>
      <w:proofErr w:type="spellEnd"/>
      <w:r w:rsidRPr="005542EB">
        <w:rPr>
          <w:rFonts w:ascii="Helvetica" w:hAnsi="Helvetica"/>
          <w:color w:val="111111"/>
          <w:sz w:val="26"/>
          <w:szCs w:val="26"/>
          <w:shd w:val="clear" w:color="auto" w:fill="FFFFFF"/>
          <w:lang w:val="en-US"/>
        </w:rPr>
        <w:t>".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5542EB">
        <w:rPr>
          <w:rFonts w:ascii="Arial" w:hAnsi="Arial" w:cs="Arial"/>
          <w:sz w:val="24"/>
          <w:szCs w:val="24"/>
          <w:lang w:val="en-US"/>
        </w:rPr>
        <w:t>VaR</w:t>
      </w:r>
      <w:proofErr w:type="spellEnd"/>
      <w:r w:rsidRPr="005542EB">
        <w:rPr>
          <w:rFonts w:ascii="Arial" w:hAnsi="Arial" w:cs="Arial"/>
          <w:sz w:val="24"/>
          <w:szCs w:val="24"/>
          <w:lang w:val="en-US"/>
        </w:rPr>
        <w:t xml:space="preserve"> is the loss level that </w:t>
      </w:r>
      <w:proofErr w:type="gramStart"/>
      <w:r w:rsidRPr="005542EB">
        <w:rPr>
          <w:rFonts w:ascii="Arial" w:hAnsi="Arial" w:cs="Arial"/>
          <w:sz w:val="24"/>
          <w:szCs w:val="24"/>
          <w:lang w:val="en-US"/>
        </w:rPr>
        <w:t>will not be exceeded</w:t>
      </w:r>
      <w:proofErr w:type="gramEnd"/>
      <w:r w:rsidRPr="005542EB">
        <w:rPr>
          <w:rFonts w:ascii="Arial" w:hAnsi="Arial" w:cs="Arial"/>
          <w:sz w:val="24"/>
          <w:szCs w:val="24"/>
          <w:lang w:val="en-US"/>
        </w:rPr>
        <w:t xml:space="preserve"> with a specified probability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C-</w:t>
      </w:r>
      <w:proofErr w:type="spellStart"/>
      <w:r w:rsidRPr="005542EB">
        <w:rPr>
          <w:rFonts w:ascii="Arial" w:hAnsi="Arial" w:cs="Arial"/>
          <w:sz w:val="24"/>
          <w:szCs w:val="24"/>
          <w:lang w:val="en-US"/>
        </w:rPr>
        <w:t>VaR</w:t>
      </w:r>
      <w:proofErr w:type="spellEnd"/>
      <w:r w:rsidRPr="005542EB">
        <w:rPr>
          <w:rFonts w:ascii="Arial" w:hAnsi="Arial" w:cs="Arial"/>
          <w:sz w:val="24"/>
          <w:szCs w:val="24"/>
          <w:lang w:val="en-US"/>
        </w:rPr>
        <w:t xml:space="preserve"> </w:t>
      </w:r>
      <w:r w:rsidRPr="005542EB">
        <w:rPr>
          <w:rFonts w:ascii="Arial" w:hAnsi="Arial" w:cs="Arial"/>
          <w:sz w:val="24"/>
          <w:szCs w:val="24"/>
          <w:lang w:val="en-CA"/>
        </w:rPr>
        <w:t xml:space="preserve">(or expected shortfall) 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is the expected loss given that the loss is greater than the </w:t>
      </w:r>
      <w:proofErr w:type="spellStart"/>
      <w:r w:rsidRPr="005542EB">
        <w:rPr>
          <w:rFonts w:ascii="Arial" w:hAnsi="Arial" w:cs="Arial"/>
          <w:sz w:val="24"/>
          <w:szCs w:val="24"/>
          <w:lang w:val="en-US"/>
        </w:rPr>
        <w:t>VaR</w:t>
      </w:r>
      <w:proofErr w:type="spellEnd"/>
      <w:r w:rsidRPr="005542EB">
        <w:rPr>
          <w:rFonts w:ascii="Arial" w:hAnsi="Arial" w:cs="Arial"/>
          <w:sz w:val="24"/>
          <w:szCs w:val="24"/>
          <w:lang w:val="en-US"/>
        </w:rPr>
        <w:t xml:space="preserve"> level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Although C-</w:t>
      </w:r>
      <w:proofErr w:type="spellStart"/>
      <w:r w:rsidRPr="005542EB">
        <w:rPr>
          <w:rFonts w:ascii="Arial" w:hAnsi="Arial" w:cs="Arial"/>
          <w:sz w:val="24"/>
          <w:szCs w:val="24"/>
          <w:lang w:val="en-US"/>
        </w:rPr>
        <w:t>VaR</w:t>
      </w:r>
      <w:proofErr w:type="spellEnd"/>
      <w:r w:rsidRPr="005542EB">
        <w:rPr>
          <w:rFonts w:ascii="Arial" w:hAnsi="Arial" w:cs="Arial"/>
          <w:sz w:val="24"/>
          <w:szCs w:val="24"/>
          <w:lang w:val="en-US"/>
        </w:rPr>
        <w:t xml:space="preserve"> is theoretically more appealing, it is not widely used </w:t>
      </w:r>
    </w:p>
    <w:p w:rsidR="001407F7" w:rsidRDefault="001407F7" w:rsidP="005542E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542EB">
        <w:rPr>
          <w:rFonts w:ascii="Arial" w:hAnsi="Arial" w:cs="Arial"/>
          <w:b/>
          <w:bCs/>
          <w:sz w:val="24"/>
          <w:szCs w:val="24"/>
        </w:rPr>
        <w:t>Advantages of VaR</w:t>
      </w:r>
    </w:p>
    <w:p w:rsidR="005542EB" w:rsidRPr="005542EB" w:rsidRDefault="005542EB" w:rsidP="005542EB">
      <w:pPr>
        <w:pStyle w:val="NormalWeb"/>
        <w:spacing w:before="0" w:after="0" w:line="600" w:lineRule="atLeast"/>
        <w:textAlignment w:val="baseline"/>
        <w:rPr>
          <w:rFonts w:ascii="Helvetica" w:hAnsi="Helvetica"/>
          <w:color w:val="444444"/>
          <w:sz w:val="30"/>
          <w:szCs w:val="30"/>
          <w:lang w:val="en-US"/>
        </w:rPr>
      </w:pPr>
      <w:r w:rsidRPr="005542EB">
        <w:rPr>
          <w:rFonts w:ascii="Helvetica" w:hAnsi="Helvetica"/>
          <w:color w:val="444444"/>
          <w:sz w:val="30"/>
          <w:szCs w:val="30"/>
          <w:lang w:val="en-US"/>
        </w:rPr>
        <w:t>Following are some of the</w:t>
      </w:r>
      <w:r w:rsidRPr="005542EB">
        <w:rPr>
          <w:rStyle w:val="apple-converted-space"/>
          <w:rFonts w:ascii="Helvetica" w:hAnsi="Helvetica"/>
          <w:color w:val="444444"/>
          <w:sz w:val="30"/>
          <w:szCs w:val="30"/>
          <w:lang w:val="en-US"/>
        </w:rPr>
        <w:t> </w:t>
      </w:r>
      <w:r w:rsidRPr="005542EB">
        <w:rPr>
          <w:rStyle w:val="Strong"/>
          <w:rFonts w:ascii="inherit" w:hAnsi="inherit"/>
          <w:color w:val="444444"/>
          <w:sz w:val="30"/>
          <w:szCs w:val="30"/>
          <w:bdr w:val="none" w:sz="0" w:space="0" w:color="auto" w:frame="1"/>
          <w:lang w:val="en-US"/>
        </w:rPr>
        <w:t xml:space="preserve">advantages of Value </w:t>
      </w:r>
      <w:proofErr w:type="gramStart"/>
      <w:r w:rsidRPr="005542EB">
        <w:rPr>
          <w:rStyle w:val="Strong"/>
          <w:rFonts w:ascii="inherit" w:hAnsi="inherit"/>
          <w:color w:val="444444"/>
          <w:sz w:val="30"/>
          <w:szCs w:val="30"/>
          <w:bdr w:val="none" w:sz="0" w:space="0" w:color="auto" w:frame="1"/>
          <w:lang w:val="en-US"/>
        </w:rPr>
        <w:t>At</w:t>
      </w:r>
      <w:proofErr w:type="gramEnd"/>
      <w:r w:rsidRPr="005542EB">
        <w:rPr>
          <w:rStyle w:val="Strong"/>
          <w:rFonts w:ascii="inherit" w:hAnsi="inherit"/>
          <w:color w:val="444444"/>
          <w:sz w:val="30"/>
          <w:szCs w:val="30"/>
          <w:bdr w:val="none" w:sz="0" w:space="0" w:color="auto" w:frame="1"/>
          <w:lang w:val="en-US"/>
        </w:rPr>
        <w:t xml:space="preserve"> Risk as a risk management tool</w:t>
      </w:r>
      <w:r w:rsidRPr="005542EB">
        <w:rPr>
          <w:rFonts w:ascii="Helvetica" w:hAnsi="Helvetica"/>
          <w:color w:val="444444"/>
          <w:sz w:val="30"/>
          <w:szCs w:val="30"/>
          <w:lang w:val="en-US"/>
        </w:rPr>
        <w:t>.</w:t>
      </w:r>
    </w:p>
    <w:p w:rsidR="005542EB" w:rsidRPr="005542EB" w:rsidRDefault="005542EB" w:rsidP="005542EB">
      <w:pPr>
        <w:pStyle w:val="Heading2"/>
        <w:textAlignment w:val="baseline"/>
        <w:rPr>
          <w:rFonts w:ascii="Helvetica" w:hAnsi="Helvetica"/>
          <w:color w:val="009900"/>
          <w:sz w:val="36"/>
          <w:szCs w:val="36"/>
          <w:lang w:val="en-US"/>
        </w:rPr>
      </w:pPr>
      <w:r w:rsidRPr="005542EB">
        <w:rPr>
          <w:rFonts w:ascii="Helvetica" w:hAnsi="Helvetica"/>
          <w:color w:val="009900"/>
          <w:lang w:val="en-US"/>
        </w:rPr>
        <w:lastRenderedPageBreak/>
        <w:t xml:space="preserve">Value </w:t>
      </w:r>
      <w:proofErr w:type="gramStart"/>
      <w:r w:rsidRPr="005542EB">
        <w:rPr>
          <w:rFonts w:ascii="Helvetica" w:hAnsi="Helvetica"/>
          <w:color w:val="009900"/>
          <w:lang w:val="en-US"/>
        </w:rPr>
        <w:t>At</w:t>
      </w:r>
      <w:proofErr w:type="gramEnd"/>
      <w:r w:rsidRPr="005542EB">
        <w:rPr>
          <w:rFonts w:ascii="Helvetica" w:hAnsi="Helvetica"/>
          <w:color w:val="009900"/>
          <w:lang w:val="en-US"/>
        </w:rPr>
        <w:t xml:space="preserve"> Risk is easy to understand</w:t>
      </w:r>
    </w:p>
    <w:p w:rsidR="005542EB" w:rsidRPr="005542EB" w:rsidRDefault="005542EB" w:rsidP="005542EB">
      <w:pPr>
        <w:pStyle w:val="NormalWeb"/>
        <w:spacing w:before="0" w:after="0" w:line="600" w:lineRule="atLeast"/>
        <w:textAlignment w:val="baseline"/>
        <w:rPr>
          <w:rFonts w:ascii="Helvetica" w:hAnsi="Helvetica"/>
          <w:color w:val="444444"/>
          <w:sz w:val="30"/>
          <w:szCs w:val="30"/>
          <w:lang w:val="en-US"/>
        </w:rPr>
      </w:pPr>
      <w:r w:rsidRPr="005542EB">
        <w:rPr>
          <w:rStyle w:val="Strong"/>
          <w:rFonts w:ascii="inherit" w:hAnsi="inherit"/>
          <w:color w:val="444444"/>
          <w:sz w:val="30"/>
          <w:szCs w:val="30"/>
          <w:bdr w:val="none" w:sz="0" w:space="0" w:color="auto" w:frame="1"/>
          <w:lang w:val="en-US"/>
        </w:rPr>
        <w:t>VAR is just one number</w:t>
      </w:r>
      <w:r w:rsidRPr="005542EB">
        <w:rPr>
          <w:rStyle w:val="apple-converted-space"/>
          <w:rFonts w:ascii="Helvetica" w:hAnsi="Helvetica"/>
          <w:color w:val="444444"/>
          <w:sz w:val="30"/>
          <w:szCs w:val="30"/>
          <w:lang w:val="en-US"/>
        </w:rPr>
        <w:t> </w:t>
      </w:r>
      <w:r w:rsidRPr="005542EB">
        <w:rPr>
          <w:rFonts w:ascii="Helvetica" w:hAnsi="Helvetica"/>
          <w:color w:val="444444"/>
          <w:sz w:val="30"/>
          <w:szCs w:val="30"/>
          <w:lang w:val="en-US"/>
        </w:rPr>
        <w:t>giving you a</w:t>
      </w:r>
      <w:r w:rsidRPr="005542EB">
        <w:rPr>
          <w:rStyle w:val="apple-converted-space"/>
          <w:rFonts w:ascii="Helvetica" w:hAnsi="Helvetica"/>
          <w:color w:val="444444"/>
          <w:sz w:val="30"/>
          <w:szCs w:val="30"/>
          <w:lang w:val="en-US"/>
        </w:rPr>
        <w:t> </w:t>
      </w:r>
      <w:r w:rsidRPr="005542EB">
        <w:rPr>
          <w:rStyle w:val="Emphasis"/>
          <w:rFonts w:ascii="inherit" w:hAnsi="inherit"/>
          <w:color w:val="444444"/>
          <w:sz w:val="30"/>
          <w:szCs w:val="30"/>
          <w:bdr w:val="none" w:sz="0" w:space="0" w:color="auto" w:frame="1"/>
          <w:lang w:val="en-US"/>
        </w:rPr>
        <w:t>rough idea</w:t>
      </w:r>
      <w:r w:rsidRPr="005542EB">
        <w:rPr>
          <w:rStyle w:val="apple-converted-space"/>
          <w:rFonts w:ascii="Helvetica" w:hAnsi="Helvetica"/>
          <w:color w:val="444444"/>
          <w:sz w:val="30"/>
          <w:szCs w:val="30"/>
          <w:lang w:val="en-US"/>
        </w:rPr>
        <w:t> </w:t>
      </w:r>
      <w:r w:rsidRPr="005542EB">
        <w:rPr>
          <w:rFonts w:ascii="Helvetica" w:hAnsi="Helvetica"/>
          <w:color w:val="444444"/>
          <w:sz w:val="30"/>
          <w:szCs w:val="30"/>
          <w:lang w:val="en-US"/>
        </w:rPr>
        <w:t>about the</w:t>
      </w:r>
      <w:r w:rsidRPr="005542EB">
        <w:rPr>
          <w:rStyle w:val="apple-converted-space"/>
          <w:rFonts w:ascii="Helvetica" w:hAnsi="Helvetica"/>
          <w:color w:val="444444"/>
          <w:sz w:val="30"/>
          <w:szCs w:val="30"/>
          <w:lang w:val="en-US"/>
        </w:rPr>
        <w:t> </w:t>
      </w:r>
      <w:r w:rsidRPr="005542EB">
        <w:rPr>
          <w:rStyle w:val="Emphasis"/>
          <w:rFonts w:ascii="inherit" w:hAnsi="inherit"/>
          <w:color w:val="444444"/>
          <w:sz w:val="30"/>
          <w:szCs w:val="30"/>
          <w:bdr w:val="none" w:sz="0" w:space="0" w:color="auto" w:frame="1"/>
          <w:lang w:val="en-US"/>
        </w:rPr>
        <w:t xml:space="preserve">extent of risk in the </w:t>
      </w:r>
      <w:proofErr w:type="spellStart"/>
      <w:r w:rsidRPr="005542EB">
        <w:rPr>
          <w:rStyle w:val="Emphasis"/>
          <w:rFonts w:ascii="inherit" w:hAnsi="inherit"/>
          <w:color w:val="444444"/>
          <w:sz w:val="30"/>
          <w:szCs w:val="30"/>
          <w:bdr w:val="none" w:sz="0" w:space="0" w:color="auto" w:frame="1"/>
          <w:lang w:val="en-US"/>
        </w:rPr>
        <w:t>portfolio</w:t>
      </w:r>
      <w:r w:rsidRPr="005542EB">
        <w:rPr>
          <w:rFonts w:ascii="Helvetica" w:hAnsi="Helvetica"/>
          <w:color w:val="444444"/>
          <w:sz w:val="30"/>
          <w:szCs w:val="30"/>
          <w:lang w:val="en-US"/>
        </w:rPr>
        <w:t>.</w:t>
      </w:r>
      <w:r w:rsidRPr="005542EB">
        <w:rPr>
          <w:rStyle w:val="Strong"/>
          <w:rFonts w:ascii="inherit" w:hAnsi="inherit"/>
          <w:color w:val="444444"/>
          <w:sz w:val="30"/>
          <w:szCs w:val="30"/>
          <w:bdr w:val="none" w:sz="0" w:space="0" w:color="auto" w:frame="1"/>
          <w:lang w:val="en-US"/>
        </w:rPr>
        <w:t>Value</w:t>
      </w:r>
      <w:proofErr w:type="spellEnd"/>
      <w:r w:rsidRPr="005542EB">
        <w:rPr>
          <w:rStyle w:val="Strong"/>
          <w:rFonts w:ascii="inherit" w:hAnsi="inherit"/>
          <w:color w:val="444444"/>
          <w:sz w:val="30"/>
          <w:szCs w:val="30"/>
          <w:bdr w:val="none" w:sz="0" w:space="0" w:color="auto" w:frame="1"/>
          <w:lang w:val="en-US"/>
        </w:rPr>
        <w:t xml:space="preserve"> At Risk is measured in price units</w:t>
      </w:r>
      <w:r w:rsidRPr="005542EB">
        <w:rPr>
          <w:rStyle w:val="apple-converted-space"/>
          <w:rFonts w:ascii="Helvetica" w:hAnsi="Helvetica"/>
          <w:color w:val="444444"/>
          <w:sz w:val="30"/>
          <w:szCs w:val="30"/>
          <w:lang w:val="en-US"/>
        </w:rPr>
        <w:t> </w:t>
      </w:r>
      <w:r w:rsidRPr="005542EB">
        <w:rPr>
          <w:rFonts w:ascii="Helvetica" w:hAnsi="Helvetica"/>
          <w:color w:val="444444"/>
          <w:sz w:val="30"/>
          <w:szCs w:val="30"/>
          <w:lang w:val="en-US"/>
        </w:rPr>
        <w:t>(dollars, euros) or as</w:t>
      </w:r>
      <w:r w:rsidRPr="005542EB">
        <w:rPr>
          <w:rStyle w:val="apple-converted-space"/>
          <w:rFonts w:ascii="Helvetica" w:hAnsi="Helvetica"/>
          <w:color w:val="444444"/>
          <w:sz w:val="30"/>
          <w:szCs w:val="30"/>
          <w:lang w:val="en-US"/>
        </w:rPr>
        <w:t> </w:t>
      </w:r>
      <w:r w:rsidRPr="005542EB">
        <w:rPr>
          <w:rStyle w:val="Strong"/>
          <w:rFonts w:ascii="inherit" w:hAnsi="inherit"/>
          <w:color w:val="444444"/>
          <w:sz w:val="30"/>
          <w:szCs w:val="30"/>
          <w:bdr w:val="none" w:sz="0" w:space="0" w:color="auto" w:frame="1"/>
          <w:lang w:val="en-US"/>
        </w:rPr>
        <w:t>percentage of portfolio value</w:t>
      </w:r>
      <w:r w:rsidRPr="005542EB">
        <w:rPr>
          <w:rFonts w:ascii="Helvetica" w:hAnsi="Helvetica"/>
          <w:color w:val="444444"/>
          <w:sz w:val="30"/>
          <w:szCs w:val="30"/>
          <w:lang w:val="en-US"/>
        </w:rPr>
        <w:t>. This makes VAR very easy to interpret and to further use in analyses, which is one of the biggest</w:t>
      </w:r>
      <w:r w:rsidRPr="005542EB">
        <w:rPr>
          <w:rStyle w:val="apple-converted-space"/>
          <w:rFonts w:ascii="Helvetica" w:hAnsi="Helvetica"/>
          <w:color w:val="444444"/>
          <w:sz w:val="30"/>
          <w:szCs w:val="30"/>
          <w:lang w:val="en-US"/>
        </w:rPr>
        <w:t> </w:t>
      </w:r>
      <w:r w:rsidRPr="005542EB">
        <w:rPr>
          <w:rStyle w:val="Strong"/>
          <w:rFonts w:ascii="inherit" w:hAnsi="inherit"/>
          <w:color w:val="444444"/>
          <w:sz w:val="30"/>
          <w:szCs w:val="30"/>
          <w:bdr w:val="none" w:sz="0" w:space="0" w:color="auto" w:frame="1"/>
          <w:lang w:val="en-US"/>
        </w:rPr>
        <w:t xml:space="preserve">advantages of Value </w:t>
      </w:r>
      <w:proofErr w:type="gramStart"/>
      <w:r w:rsidRPr="005542EB">
        <w:rPr>
          <w:rStyle w:val="Strong"/>
          <w:rFonts w:ascii="inherit" w:hAnsi="inherit"/>
          <w:color w:val="444444"/>
          <w:sz w:val="30"/>
          <w:szCs w:val="30"/>
          <w:bdr w:val="none" w:sz="0" w:space="0" w:color="auto" w:frame="1"/>
          <w:lang w:val="en-US"/>
        </w:rPr>
        <w:t>At</w:t>
      </w:r>
      <w:proofErr w:type="gramEnd"/>
      <w:r w:rsidRPr="005542EB">
        <w:rPr>
          <w:rStyle w:val="Strong"/>
          <w:rFonts w:ascii="inherit" w:hAnsi="inherit"/>
          <w:color w:val="444444"/>
          <w:sz w:val="30"/>
          <w:szCs w:val="30"/>
          <w:bdr w:val="none" w:sz="0" w:space="0" w:color="auto" w:frame="1"/>
          <w:lang w:val="en-US"/>
        </w:rPr>
        <w:t xml:space="preserve"> Risk</w:t>
      </w:r>
      <w:r w:rsidRPr="005542EB">
        <w:rPr>
          <w:rFonts w:ascii="Helvetica" w:hAnsi="Helvetica"/>
          <w:color w:val="444444"/>
          <w:sz w:val="30"/>
          <w:szCs w:val="30"/>
          <w:lang w:val="en-US"/>
        </w:rPr>
        <w:t>.</w:t>
      </w:r>
    </w:p>
    <w:p w:rsidR="005542EB" w:rsidRPr="005542EB" w:rsidRDefault="005542EB" w:rsidP="005542EB">
      <w:pPr>
        <w:pStyle w:val="Heading2"/>
        <w:textAlignment w:val="baseline"/>
        <w:rPr>
          <w:rFonts w:ascii="Helvetica" w:hAnsi="Helvetica"/>
          <w:color w:val="009900"/>
          <w:sz w:val="36"/>
          <w:szCs w:val="36"/>
          <w:lang w:val="en-US"/>
        </w:rPr>
      </w:pPr>
      <w:r w:rsidRPr="005542EB">
        <w:rPr>
          <w:rFonts w:ascii="Helvetica" w:hAnsi="Helvetica"/>
          <w:color w:val="009900"/>
          <w:lang w:val="en-US"/>
        </w:rPr>
        <w:t>Comparing VAR of different assets and portfolios</w:t>
      </w:r>
    </w:p>
    <w:p w:rsidR="005542EB" w:rsidRPr="005542EB" w:rsidRDefault="005542EB" w:rsidP="005542EB">
      <w:pPr>
        <w:pStyle w:val="NormalWeb"/>
        <w:spacing w:before="0" w:after="0" w:line="600" w:lineRule="atLeast"/>
        <w:textAlignment w:val="baseline"/>
        <w:rPr>
          <w:rFonts w:ascii="Helvetica" w:hAnsi="Helvetica"/>
          <w:color w:val="444444"/>
          <w:sz w:val="30"/>
          <w:szCs w:val="30"/>
          <w:lang w:val="en-US"/>
        </w:rPr>
      </w:pPr>
      <w:r w:rsidRPr="005542EB">
        <w:rPr>
          <w:rFonts w:ascii="Helvetica" w:hAnsi="Helvetica"/>
          <w:color w:val="444444"/>
          <w:sz w:val="30"/>
          <w:szCs w:val="30"/>
          <w:lang w:val="en-US"/>
        </w:rPr>
        <w:t>You can measure and</w:t>
      </w:r>
      <w:r w:rsidRPr="005542EB">
        <w:rPr>
          <w:rStyle w:val="apple-converted-space"/>
          <w:rFonts w:ascii="Helvetica" w:hAnsi="Helvetica"/>
          <w:color w:val="444444"/>
          <w:sz w:val="30"/>
          <w:szCs w:val="30"/>
          <w:lang w:val="en-US"/>
        </w:rPr>
        <w:t> </w:t>
      </w:r>
      <w:r w:rsidRPr="005542EB">
        <w:rPr>
          <w:rStyle w:val="Strong"/>
          <w:rFonts w:ascii="inherit" w:hAnsi="inherit"/>
          <w:color w:val="444444"/>
          <w:sz w:val="30"/>
          <w:szCs w:val="30"/>
          <w:bdr w:val="none" w:sz="0" w:space="0" w:color="auto" w:frame="1"/>
          <w:lang w:val="en-US"/>
        </w:rPr>
        <w:t>compare VAR of different types of assets</w:t>
      </w:r>
      <w:r w:rsidRPr="005542EB">
        <w:rPr>
          <w:rStyle w:val="apple-converted-space"/>
          <w:rFonts w:ascii="Helvetica" w:hAnsi="Helvetica"/>
          <w:color w:val="444444"/>
          <w:sz w:val="30"/>
          <w:szCs w:val="30"/>
          <w:lang w:val="en-US"/>
        </w:rPr>
        <w:t> </w:t>
      </w:r>
      <w:r w:rsidRPr="005542EB">
        <w:rPr>
          <w:rFonts w:ascii="Helvetica" w:hAnsi="Helvetica"/>
          <w:color w:val="444444"/>
          <w:sz w:val="30"/>
          <w:szCs w:val="30"/>
          <w:lang w:val="en-US"/>
        </w:rPr>
        <w:t xml:space="preserve">and various portfolios. Value </w:t>
      </w:r>
      <w:proofErr w:type="gramStart"/>
      <w:r w:rsidRPr="005542EB">
        <w:rPr>
          <w:rFonts w:ascii="Helvetica" w:hAnsi="Helvetica"/>
          <w:color w:val="444444"/>
          <w:sz w:val="30"/>
          <w:szCs w:val="30"/>
          <w:lang w:val="en-US"/>
        </w:rPr>
        <w:t>At</w:t>
      </w:r>
      <w:proofErr w:type="gramEnd"/>
      <w:r w:rsidRPr="005542EB">
        <w:rPr>
          <w:rFonts w:ascii="Helvetica" w:hAnsi="Helvetica"/>
          <w:color w:val="444444"/>
          <w:sz w:val="30"/>
          <w:szCs w:val="30"/>
          <w:lang w:val="en-US"/>
        </w:rPr>
        <w:t xml:space="preserve"> Risk is applicable to stocks, bonds, currencies, derivatives, or any other assets with price. This is why banks and financial institutions like it so much – they can</w:t>
      </w:r>
      <w:r w:rsidRPr="005542EB">
        <w:rPr>
          <w:rStyle w:val="apple-converted-space"/>
          <w:rFonts w:ascii="Helvetica" w:hAnsi="Helvetica"/>
          <w:color w:val="444444"/>
          <w:sz w:val="30"/>
          <w:szCs w:val="30"/>
          <w:lang w:val="en-US"/>
        </w:rPr>
        <w:t> </w:t>
      </w:r>
      <w:r w:rsidRPr="005542EB">
        <w:rPr>
          <w:rStyle w:val="Strong"/>
          <w:rFonts w:ascii="inherit" w:hAnsi="inherit"/>
          <w:color w:val="444444"/>
          <w:sz w:val="30"/>
          <w:szCs w:val="30"/>
          <w:bdr w:val="none" w:sz="0" w:space="0" w:color="auto" w:frame="1"/>
          <w:lang w:val="en-US"/>
        </w:rPr>
        <w:t>compare profitability and risk of different units</w:t>
      </w:r>
      <w:r w:rsidRPr="005542EB">
        <w:rPr>
          <w:rStyle w:val="apple-converted-space"/>
          <w:rFonts w:ascii="Helvetica" w:hAnsi="Helvetica"/>
          <w:color w:val="444444"/>
          <w:sz w:val="30"/>
          <w:szCs w:val="30"/>
          <w:lang w:val="en-US"/>
        </w:rPr>
        <w:t> </w:t>
      </w:r>
      <w:r w:rsidRPr="005542EB">
        <w:rPr>
          <w:rFonts w:ascii="Helvetica" w:hAnsi="Helvetica"/>
          <w:color w:val="444444"/>
          <w:sz w:val="30"/>
          <w:szCs w:val="30"/>
          <w:lang w:val="en-US"/>
        </w:rPr>
        <w:t>and allocate risk based on VAR (this approach is called</w:t>
      </w:r>
      <w:r w:rsidRPr="005542EB">
        <w:rPr>
          <w:rStyle w:val="apple-converted-space"/>
          <w:rFonts w:ascii="Helvetica" w:hAnsi="Helvetica"/>
          <w:color w:val="444444"/>
          <w:sz w:val="30"/>
          <w:szCs w:val="30"/>
          <w:lang w:val="en-US"/>
        </w:rPr>
        <w:t> </w:t>
      </w:r>
      <w:r w:rsidRPr="005542EB">
        <w:rPr>
          <w:rStyle w:val="Emphasis"/>
          <w:rFonts w:ascii="inherit" w:hAnsi="inherit"/>
          <w:color w:val="444444"/>
          <w:sz w:val="30"/>
          <w:szCs w:val="30"/>
          <w:bdr w:val="none" w:sz="0" w:space="0" w:color="auto" w:frame="1"/>
          <w:lang w:val="en-US"/>
        </w:rPr>
        <w:t>risk budgeting</w:t>
      </w:r>
      <w:r w:rsidRPr="005542EB">
        <w:rPr>
          <w:rFonts w:ascii="Helvetica" w:hAnsi="Helvetica"/>
          <w:color w:val="444444"/>
          <w:sz w:val="30"/>
          <w:szCs w:val="30"/>
          <w:lang w:val="en-US"/>
        </w:rPr>
        <w:t>).</w:t>
      </w:r>
    </w:p>
    <w:p w:rsidR="005542EB" w:rsidRPr="005542EB" w:rsidRDefault="005542EB" w:rsidP="005542EB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bookmarkStart w:id="0" w:name="_GoBack"/>
      <w:bookmarkEnd w:id="0"/>
    </w:p>
    <w:p w:rsidR="001407F7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It captures an important aspect of risk</w:t>
      </w:r>
      <w:r w:rsidR="001407F7" w:rsidRPr="005542EB">
        <w:rPr>
          <w:rFonts w:ascii="Arial" w:hAnsi="Arial" w:cs="Arial"/>
          <w:sz w:val="24"/>
          <w:szCs w:val="24"/>
          <w:lang w:val="en-US"/>
        </w:rPr>
        <w:t xml:space="preserve"> in a single number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It is easy to understand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It asks the simple question: “How bad can things get?” </w:t>
      </w:r>
    </w:p>
    <w:p w:rsidR="001407F7" w:rsidRPr="005542EB" w:rsidRDefault="001407F7" w:rsidP="005542E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542EB">
        <w:rPr>
          <w:rFonts w:ascii="Arial" w:hAnsi="Arial" w:cs="Arial"/>
          <w:b/>
          <w:bCs/>
          <w:sz w:val="24"/>
          <w:szCs w:val="24"/>
        </w:rPr>
        <w:t>Time Horizon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Instead of calculat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ing the 10-day, 99% </w:t>
      </w:r>
      <w:proofErr w:type="spellStart"/>
      <w:r w:rsidRPr="005542EB">
        <w:rPr>
          <w:rFonts w:ascii="Arial" w:hAnsi="Arial" w:cs="Arial"/>
          <w:sz w:val="24"/>
          <w:szCs w:val="24"/>
          <w:lang w:val="en-US"/>
        </w:rPr>
        <w:t>VaR</w:t>
      </w:r>
      <w:proofErr w:type="spellEnd"/>
      <w:r w:rsidRPr="005542EB">
        <w:rPr>
          <w:rFonts w:ascii="Arial" w:hAnsi="Arial" w:cs="Arial"/>
          <w:sz w:val="24"/>
          <w:szCs w:val="24"/>
          <w:lang w:val="en-US"/>
        </w:rPr>
        <w:t xml:space="preserve"> directly analysts usually calculate a 1-day 99% </w:t>
      </w:r>
      <w:proofErr w:type="spellStart"/>
      <w:r w:rsidRPr="005542EB">
        <w:rPr>
          <w:rFonts w:ascii="Arial" w:hAnsi="Arial" w:cs="Arial"/>
          <w:sz w:val="24"/>
          <w:szCs w:val="24"/>
          <w:lang w:val="en-US"/>
        </w:rPr>
        <w:t>VaR</w:t>
      </w:r>
      <w:proofErr w:type="spellEnd"/>
      <w:r w:rsidRPr="005542EB">
        <w:rPr>
          <w:rFonts w:ascii="Arial" w:hAnsi="Arial" w:cs="Arial"/>
          <w:sz w:val="24"/>
          <w:szCs w:val="24"/>
          <w:lang w:val="en-US"/>
        </w:rPr>
        <w:t xml:space="preserve"> and assume</w:t>
      </w: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object w:dxaOrig="318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9pt;height:18.75pt" o:ole="">
            <v:imagedata r:id="rId8" o:title=""/>
          </v:shape>
          <o:OLEObject Type="Embed" ProgID="Equation.3" ShapeID="_x0000_i1025" DrawAspect="Content" ObjectID="_1521533294" r:id="rId9"/>
        </w:object>
      </w:r>
    </w:p>
    <w:p w:rsidR="001407F7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This is exactly true when portfolio changes on successive days come from independent identically distri</w:t>
      </w:r>
      <w:r w:rsidRPr="005542EB">
        <w:rPr>
          <w:rFonts w:ascii="Arial" w:hAnsi="Arial" w:cs="Arial"/>
          <w:sz w:val="24"/>
          <w:szCs w:val="24"/>
          <w:lang w:val="en-US"/>
        </w:rPr>
        <w:t>buted normal distributions</w:t>
      </w:r>
    </w:p>
    <w:p w:rsidR="001407F7" w:rsidRPr="005542EB" w:rsidRDefault="001407F7" w:rsidP="005542E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542EB">
        <w:rPr>
          <w:rFonts w:ascii="Arial" w:hAnsi="Arial" w:cs="Arial"/>
          <w:b/>
          <w:bCs/>
          <w:sz w:val="24"/>
          <w:szCs w:val="24"/>
        </w:rPr>
        <w:t>Historical Simulation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Create a database of the daily movements in all market variables.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lastRenderedPageBreak/>
        <w:t xml:space="preserve">The first simulation trial assumes </w:t>
      </w:r>
      <w:proofErr w:type="gramStart"/>
      <w:r w:rsidRPr="005542EB">
        <w:rPr>
          <w:rFonts w:ascii="Arial" w:hAnsi="Arial" w:cs="Arial"/>
          <w:sz w:val="24"/>
          <w:szCs w:val="24"/>
          <w:lang w:val="en-US"/>
        </w:rPr>
        <w:t>that  the</w:t>
      </w:r>
      <w:proofErr w:type="gramEnd"/>
      <w:r w:rsidRPr="005542EB">
        <w:rPr>
          <w:rFonts w:ascii="Arial" w:hAnsi="Arial" w:cs="Arial"/>
          <w:sz w:val="24"/>
          <w:szCs w:val="24"/>
          <w:lang w:val="en-US"/>
        </w:rPr>
        <w:t xml:space="preserve"> percentage changes in all market variables are as on the first day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The second simulation trial assumes </w:t>
      </w:r>
      <w:proofErr w:type="gramStart"/>
      <w:r w:rsidRPr="005542EB">
        <w:rPr>
          <w:rFonts w:ascii="Arial" w:hAnsi="Arial" w:cs="Arial"/>
          <w:sz w:val="24"/>
          <w:szCs w:val="24"/>
          <w:lang w:val="en-US"/>
        </w:rPr>
        <w:t>that  t</w:t>
      </w:r>
      <w:r w:rsidRPr="005542EB">
        <w:rPr>
          <w:rFonts w:ascii="Arial" w:hAnsi="Arial" w:cs="Arial"/>
          <w:sz w:val="24"/>
          <w:szCs w:val="24"/>
          <w:lang w:val="en-US"/>
        </w:rPr>
        <w:t>he</w:t>
      </w:r>
      <w:proofErr w:type="gramEnd"/>
      <w:r w:rsidRPr="005542EB">
        <w:rPr>
          <w:rFonts w:ascii="Arial" w:hAnsi="Arial" w:cs="Arial"/>
          <w:sz w:val="24"/>
          <w:szCs w:val="24"/>
          <w:lang w:val="en-US"/>
        </w:rPr>
        <w:t xml:space="preserve"> percentage changes in all market variables are as on the second day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proofErr w:type="gramStart"/>
      <w:r w:rsidRPr="005542EB">
        <w:rPr>
          <w:rFonts w:ascii="Arial" w:hAnsi="Arial" w:cs="Arial"/>
          <w:sz w:val="24"/>
          <w:szCs w:val="24"/>
          <w:lang w:val="en-US"/>
        </w:rPr>
        <w:t>and</w:t>
      </w:r>
      <w:proofErr w:type="gramEnd"/>
      <w:r w:rsidRPr="005542EB">
        <w:rPr>
          <w:rFonts w:ascii="Arial" w:hAnsi="Arial" w:cs="Arial"/>
          <w:sz w:val="24"/>
          <w:szCs w:val="24"/>
          <w:lang w:val="en-US"/>
        </w:rPr>
        <w:t xml:space="preserve"> so on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Suppose we use </w:t>
      </w:r>
      <w:proofErr w:type="gramStart"/>
      <w:r w:rsidRPr="005542EB">
        <w:rPr>
          <w:rFonts w:ascii="Arial" w:hAnsi="Arial" w:cs="Arial"/>
          <w:i/>
          <w:iCs/>
          <w:sz w:val="24"/>
          <w:szCs w:val="24"/>
          <w:lang w:val="en-US"/>
        </w:rPr>
        <w:t>m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 days</w:t>
      </w:r>
      <w:proofErr w:type="gramEnd"/>
      <w:r w:rsidRPr="005542EB">
        <w:rPr>
          <w:rFonts w:ascii="Arial" w:hAnsi="Arial" w:cs="Arial"/>
          <w:sz w:val="24"/>
          <w:szCs w:val="24"/>
          <w:lang w:val="en-US"/>
        </w:rPr>
        <w:t xml:space="preserve"> of historical data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Let </w:t>
      </w:r>
      <w:proofErr w:type="gramStart"/>
      <w:r w:rsidRPr="005542EB">
        <w:rPr>
          <w:rFonts w:ascii="Arial" w:hAnsi="Arial" w:cs="Arial"/>
          <w:i/>
          <w:iCs/>
          <w:sz w:val="24"/>
          <w:szCs w:val="24"/>
          <w:lang w:val="en-US"/>
        </w:rPr>
        <w:t>v</w:t>
      </w:r>
      <w:r w:rsidRPr="005542EB">
        <w:rPr>
          <w:rFonts w:ascii="Arial" w:hAnsi="Arial" w:cs="Arial"/>
          <w:i/>
          <w:iCs/>
          <w:sz w:val="24"/>
          <w:szCs w:val="24"/>
          <w:vertAlign w:val="subscript"/>
          <w:lang w:val="en-US"/>
        </w:rPr>
        <w:t>i</w:t>
      </w:r>
      <w:proofErr w:type="gramEnd"/>
      <w:r w:rsidRPr="005542EB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be the value of a variable on day </w:t>
      </w:r>
      <w:proofErr w:type="spellStart"/>
      <w:r w:rsidRPr="005542EB">
        <w:rPr>
          <w:rFonts w:ascii="Arial" w:hAnsi="Arial" w:cs="Arial"/>
          <w:i/>
          <w:iCs/>
          <w:sz w:val="24"/>
          <w:szCs w:val="24"/>
          <w:lang w:val="en-US"/>
        </w:rPr>
        <w:t>i</w:t>
      </w:r>
      <w:proofErr w:type="spellEnd"/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There are </w:t>
      </w:r>
      <w:r w:rsidRPr="005542EB">
        <w:rPr>
          <w:rFonts w:ascii="Arial" w:hAnsi="Arial" w:cs="Arial"/>
          <w:i/>
          <w:iCs/>
          <w:sz w:val="24"/>
          <w:szCs w:val="24"/>
          <w:lang w:val="en-US"/>
        </w:rPr>
        <w:t>m-</w:t>
      </w:r>
      <w:r w:rsidRPr="005542EB">
        <w:rPr>
          <w:rFonts w:ascii="Arial" w:hAnsi="Arial" w:cs="Arial"/>
          <w:sz w:val="24"/>
          <w:szCs w:val="24"/>
          <w:lang w:val="en-US"/>
        </w:rPr>
        <w:t>1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 simulation trials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The </w:t>
      </w:r>
      <w:proofErr w:type="spellStart"/>
      <w:r w:rsidRPr="005542EB">
        <w:rPr>
          <w:rFonts w:ascii="Arial" w:hAnsi="Arial" w:cs="Arial"/>
          <w:i/>
          <w:iCs/>
          <w:sz w:val="24"/>
          <w:szCs w:val="24"/>
          <w:lang w:val="en-US"/>
        </w:rPr>
        <w:t>i</w:t>
      </w:r>
      <w:r w:rsidRPr="005542EB">
        <w:rPr>
          <w:rFonts w:ascii="Arial" w:hAnsi="Arial" w:cs="Arial"/>
          <w:sz w:val="24"/>
          <w:szCs w:val="24"/>
          <w:lang w:val="en-US"/>
        </w:rPr>
        <w:t>th</w:t>
      </w:r>
      <w:proofErr w:type="spellEnd"/>
      <w:r w:rsidRPr="005542EB">
        <w:rPr>
          <w:rFonts w:ascii="Arial" w:hAnsi="Arial" w:cs="Arial"/>
          <w:sz w:val="24"/>
          <w:szCs w:val="24"/>
          <w:lang w:val="en-US"/>
        </w:rPr>
        <w:t xml:space="preserve"> trial assumes that the value of the market variable tomorrow (i.e., on day </w:t>
      </w:r>
      <w:r w:rsidRPr="005542EB">
        <w:rPr>
          <w:rFonts w:ascii="Arial" w:hAnsi="Arial" w:cs="Arial"/>
          <w:i/>
          <w:iCs/>
          <w:sz w:val="24"/>
          <w:szCs w:val="24"/>
          <w:lang w:val="en-US"/>
        </w:rPr>
        <w:t>m</w:t>
      </w:r>
      <w:r w:rsidRPr="005542EB">
        <w:rPr>
          <w:rFonts w:ascii="Arial" w:hAnsi="Arial" w:cs="Arial"/>
          <w:sz w:val="24"/>
          <w:szCs w:val="24"/>
          <w:lang w:val="en-US"/>
        </w:rPr>
        <w:t>+1) is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object w:dxaOrig="680" w:dyaOrig="680">
          <v:shape id="_x0000_i1026" type="#_x0000_t75" style="width:33.75pt;height:33.75pt" o:ole="">
            <v:imagedata r:id="rId10" o:title=""/>
          </v:shape>
          <o:OLEObject Type="Embed" ProgID="Equation.3" ShapeID="_x0000_i1026" DrawAspect="Content" ObjectID="_1521533295" r:id="rId11"/>
        </w:object>
      </w:r>
    </w:p>
    <w:p w:rsidR="001407F7" w:rsidRPr="005542EB" w:rsidRDefault="001407F7" w:rsidP="005542EB">
      <w:pPr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5542EB">
        <w:rPr>
          <w:rFonts w:ascii="Arial" w:hAnsi="Arial" w:cs="Arial"/>
          <w:b/>
          <w:bCs/>
          <w:sz w:val="24"/>
          <w:szCs w:val="24"/>
        </w:rPr>
        <w:t>The Model-Building Approach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The main alternative to historical simulation is to make assumptions about the probability distributions of return on the m</w:t>
      </w:r>
      <w:r w:rsidRPr="005542EB">
        <w:rPr>
          <w:rFonts w:ascii="Arial" w:hAnsi="Arial" w:cs="Arial"/>
          <w:sz w:val="24"/>
          <w:szCs w:val="24"/>
          <w:lang w:val="en-US"/>
        </w:rPr>
        <w:t>arket variables and calculate the probability distribution of the change in the value of the portfolio analytically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This </w:t>
      </w:r>
      <w:proofErr w:type="gramStart"/>
      <w:r w:rsidRPr="005542EB">
        <w:rPr>
          <w:rFonts w:ascii="Arial" w:hAnsi="Arial" w:cs="Arial"/>
          <w:sz w:val="24"/>
          <w:szCs w:val="24"/>
          <w:lang w:val="en-US"/>
        </w:rPr>
        <w:t>is known</w:t>
      </w:r>
      <w:proofErr w:type="gramEnd"/>
      <w:r w:rsidRPr="005542EB">
        <w:rPr>
          <w:rFonts w:ascii="Arial" w:hAnsi="Arial" w:cs="Arial"/>
          <w:sz w:val="24"/>
          <w:szCs w:val="24"/>
          <w:lang w:val="en-US"/>
        </w:rPr>
        <w:t xml:space="preserve"> as the model building approach or the variance-covariance ap</w:t>
      </w:r>
      <w:r w:rsidRPr="005542EB">
        <w:rPr>
          <w:rFonts w:ascii="Arial" w:hAnsi="Arial" w:cs="Arial"/>
          <w:sz w:val="24"/>
          <w:szCs w:val="24"/>
          <w:lang w:val="en-US"/>
        </w:rPr>
        <w:t>proach</w:t>
      </w:r>
    </w:p>
    <w:p w:rsidR="001407F7" w:rsidRPr="005542EB" w:rsidRDefault="001407F7" w:rsidP="005542EB">
      <w:pPr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5542EB">
        <w:rPr>
          <w:rFonts w:ascii="Arial" w:hAnsi="Arial" w:cs="Arial"/>
          <w:b/>
          <w:bCs/>
          <w:sz w:val="24"/>
          <w:szCs w:val="24"/>
        </w:rPr>
        <w:t>Daily Volatilities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In option </w:t>
      </w:r>
      <w:proofErr w:type="gramStart"/>
      <w:r w:rsidRPr="005542EB">
        <w:rPr>
          <w:rFonts w:ascii="Arial" w:hAnsi="Arial" w:cs="Arial"/>
          <w:sz w:val="24"/>
          <w:szCs w:val="24"/>
          <w:lang w:val="en-US"/>
        </w:rPr>
        <w:t>pricing</w:t>
      </w:r>
      <w:proofErr w:type="gramEnd"/>
      <w:r w:rsidRPr="005542EB">
        <w:rPr>
          <w:rFonts w:ascii="Arial" w:hAnsi="Arial" w:cs="Arial"/>
          <w:sz w:val="24"/>
          <w:szCs w:val="24"/>
          <w:lang w:val="en-US"/>
        </w:rPr>
        <w:t xml:space="preserve"> we </w:t>
      </w:r>
      <w:r w:rsidRPr="005542EB">
        <w:rPr>
          <w:rFonts w:ascii="Arial" w:hAnsi="Arial" w:cs="Arial"/>
          <w:sz w:val="24"/>
          <w:szCs w:val="24"/>
          <w:lang w:val="en-CA"/>
        </w:rPr>
        <w:t>measure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 volatility</w:t>
      </w:r>
      <w:r w:rsidRPr="005542EB">
        <w:rPr>
          <w:rFonts w:ascii="Arial" w:hAnsi="Arial" w:cs="Arial"/>
          <w:sz w:val="24"/>
          <w:szCs w:val="24"/>
          <w:lang w:val="en-CA"/>
        </w:rPr>
        <w:t xml:space="preserve"> “</w:t>
      </w:r>
      <w:r w:rsidRPr="005542EB">
        <w:rPr>
          <w:rFonts w:ascii="Arial" w:hAnsi="Arial" w:cs="Arial"/>
          <w:sz w:val="24"/>
          <w:szCs w:val="24"/>
          <w:lang w:val="en-US"/>
        </w:rPr>
        <w:t>per year</w:t>
      </w:r>
      <w:r w:rsidRPr="005542EB">
        <w:rPr>
          <w:rFonts w:ascii="Arial" w:hAnsi="Arial" w:cs="Arial"/>
          <w:sz w:val="24"/>
          <w:szCs w:val="24"/>
          <w:lang w:val="en-CA"/>
        </w:rPr>
        <w:t>”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CA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In </w:t>
      </w:r>
      <w:proofErr w:type="spellStart"/>
      <w:r w:rsidRPr="005542EB">
        <w:rPr>
          <w:rFonts w:ascii="Arial" w:hAnsi="Arial" w:cs="Arial"/>
          <w:sz w:val="24"/>
          <w:szCs w:val="24"/>
          <w:lang w:val="en-US"/>
        </w:rPr>
        <w:t>VaR</w:t>
      </w:r>
      <w:proofErr w:type="spellEnd"/>
      <w:r w:rsidRPr="005542EB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Pr="005542EB">
        <w:rPr>
          <w:rFonts w:ascii="Arial" w:hAnsi="Arial" w:cs="Arial"/>
          <w:sz w:val="24"/>
          <w:szCs w:val="24"/>
          <w:lang w:val="en-US"/>
        </w:rPr>
        <w:t>calculations</w:t>
      </w:r>
      <w:proofErr w:type="gramEnd"/>
      <w:r w:rsidRPr="005542EB">
        <w:rPr>
          <w:rFonts w:ascii="Arial" w:hAnsi="Arial" w:cs="Arial"/>
          <w:sz w:val="24"/>
          <w:szCs w:val="24"/>
          <w:lang w:val="en-US"/>
        </w:rPr>
        <w:t xml:space="preserve"> we </w:t>
      </w:r>
      <w:r w:rsidRPr="005542EB">
        <w:rPr>
          <w:rFonts w:ascii="Arial" w:hAnsi="Arial" w:cs="Arial"/>
          <w:sz w:val="24"/>
          <w:szCs w:val="24"/>
          <w:lang w:val="en-CA"/>
        </w:rPr>
        <w:t>measure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 volatility </w:t>
      </w:r>
      <w:r w:rsidRPr="005542EB">
        <w:rPr>
          <w:rFonts w:ascii="Arial" w:hAnsi="Arial" w:cs="Arial"/>
          <w:sz w:val="24"/>
          <w:szCs w:val="24"/>
          <w:lang w:val="en-CA"/>
        </w:rPr>
        <w:t>“</w:t>
      </w:r>
      <w:r w:rsidRPr="005542EB">
        <w:rPr>
          <w:rFonts w:ascii="Arial" w:hAnsi="Arial" w:cs="Arial"/>
          <w:sz w:val="24"/>
          <w:szCs w:val="24"/>
          <w:lang w:val="en-US"/>
        </w:rPr>
        <w:t>per day</w:t>
      </w:r>
      <w:r w:rsidRPr="005542EB">
        <w:rPr>
          <w:rFonts w:ascii="Arial" w:hAnsi="Arial" w:cs="Arial"/>
          <w:sz w:val="24"/>
          <w:szCs w:val="24"/>
          <w:lang w:val="en-CA"/>
        </w:rPr>
        <w:t>”</w:t>
      </w: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object w:dxaOrig="1280" w:dyaOrig="700">
          <v:shape id="_x0000_i1027" type="#_x0000_t75" style="width:63.75pt;height:35.25pt" o:ole="">
            <v:imagedata r:id="rId12" o:title=""/>
          </v:shape>
          <o:OLEObject Type="Embed" ProgID="Equation.3" ShapeID="_x0000_i1027" DrawAspect="Content" ObjectID="_1521533296" r:id="rId13"/>
        </w:objec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Strictly </w:t>
      </w:r>
      <w:proofErr w:type="gramStart"/>
      <w:r w:rsidRPr="005542EB">
        <w:rPr>
          <w:rFonts w:ascii="Arial" w:hAnsi="Arial" w:cs="Arial"/>
          <w:sz w:val="24"/>
          <w:szCs w:val="24"/>
          <w:lang w:val="en-US"/>
        </w:rPr>
        <w:t>speaking</w:t>
      </w:r>
      <w:proofErr w:type="gramEnd"/>
      <w:r w:rsidRPr="005542EB">
        <w:rPr>
          <w:rFonts w:ascii="Arial" w:hAnsi="Arial" w:cs="Arial"/>
          <w:sz w:val="24"/>
          <w:szCs w:val="24"/>
          <w:lang w:val="en-US"/>
        </w:rPr>
        <w:t xml:space="preserve"> we should define </w:t>
      </w:r>
      <w:proofErr w:type="spellStart"/>
      <w:r w:rsidRPr="005542EB">
        <w:rPr>
          <w:rFonts w:ascii="Arial" w:hAnsi="Arial" w:cs="Arial"/>
          <w:sz w:val="24"/>
          <w:szCs w:val="24"/>
          <w:lang w:val="en-US"/>
        </w:rPr>
        <w:t>s</w:t>
      </w:r>
      <w:r w:rsidRPr="005542EB">
        <w:rPr>
          <w:rFonts w:ascii="Arial" w:hAnsi="Arial" w:cs="Arial"/>
          <w:sz w:val="24"/>
          <w:szCs w:val="24"/>
          <w:vertAlign w:val="subscript"/>
          <w:lang w:val="en-US"/>
        </w:rPr>
        <w:t>day</w:t>
      </w:r>
      <w:proofErr w:type="spellEnd"/>
      <w:r w:rsidRPr="005542EB">
        <w:rPr>
          <w:rFonts w:ascii="Arial" w:hAnsi="Arial" w:cs="Arial"/>
          <w:sz w:val="24"/>
          <w:szCs w:val="24"/>
          <w:lang w:val="en-US"/>
        </w:rPr>
        <w:t xml:space="preserve"> as the standard deviation of the continuously compounded return in one day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In </w:t>
      </w:r>
      <w:proofErr w:type="gramStart"/>
      <w:r w:rsidRPr="005542EB">
        <w:rPr>
          <w:rFonts w:ascii="Arial" w:hAnsi="Arial" w:cs="Arial"/>
          <w:sz w:val="24"/>
          <w:szCs w:val="24"/>
          <w:lang w:val="en-US"/>
        </w:rPr>
        <w:t>practice</w:t>
      </w:r>
      <w:proofErr w:type="gramEnd"/>
      <w:r w:rsidRPr="005542EB">
        <w:rPr>
          <w:rFonts w:ascii="Arial" w:hAnsi="Arial" w:cs="Arial"/>
          <w:sz w:val="24"/>
          <w:szCs w:val="24"/>
          <w:lang w:val="en-US"/>
        </w:rPr>
        <w:t xml:space="preserve"> we assume that it is the standard deviation of the percentage change in one day</w:t>
      </w: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</w:p>
    <w:p w:rsidR="001407F7" w:rsidRPr="005542EB" w:rsidRDefault="001407F7" w:rsidP="005542EB">
      <w:pPr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5542EB">
        <w:rPr>
          <w:rFonts w:ascii="Arial" w:hAnsi="Arial" w:cs="Arial"/>
          <w:b/>
          <w:bCs/>
          <w:sz w:val="24"/>
          <w:szCs w:val="24"/>
        </w:rPr>
        <w:t>Microsoft Example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We have a position worth $10 million in Microsoft shares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The vol</w:t>
      </w:r>
      <w:r w:rsidRPr="005542EB">
        <w:rPr>
          <w:rFonts w:ascii="Arial" w:hAnsi="Arial" w:cs="Arial"/>
          <w:sz w:val="24"/>
          <w:szCs w:val="24"/>
          <w:lang w:val="en-US"/>
        </w:rPr>
        <w:t>atility of Microsoft is 2% per day (about 32% per year)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We use </w:t>
      </w:r>
      <w:r w:rsidRPr="005542EB">
        <w:rPr>
          <w:rFonts w:ascii="Arial" w:hAnsi="Arial" w:cs="Arial"/>
          <w:i/>
          <w:iCs/>
          <w:sz w:val="24"/>
          <w:szCs w:val="24"/>
          <w:lang w:val="en-US"/>
        </w:rPr>
        <w:t>N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=10 and </w:t>
      </w:r>
      <w:r w:rsidRPr="005542EB">
        <w:rPr>
          <w:rFonts w:ascii="Arial" w:hAnsi="Arial" w:cs="Arial"/>
          <w:i/>
          <w:iCs/>
          <w:sz w:val="24"/>
          <w:szCs w:val="24"/>
          <w:lang w:val="en-US"/>
        </w:rPr>
        <w:t>X</w:t>
      </w:r>
      <w:r w:rsidRPr="005542EB">
        <w:rPr>
          <w:rFonts w:ascii="Arial" w:hAnsi="Arial" w:cs="Arial"/>
          <w:sz w:val="24"/>
          <w:szCs w:val="24"/>
          <w:lang w:val="en-US"/>
        </w:rPr>
        <w:t>=99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lastRenderedPageBreak/>
        <w:t xml:space="preserve">The standard deviation of the change in the </w:t>
      </w:r>
      <w:r w:rsidRPr="005542EB">
        <w:rPr>
          <w:rFonts w:ascii="Arial" w:hAnsi="Arial" w:cs="Arial"/>
          <w:sz w:val="24"/>
          <w:szCs w:val="24"/>
          <w:lang w:val="en-US"/>
        </w:rPr>
        <w:t>portfolio in 1 day is $200,000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The standard deviation of the change in 10 days is </w:t>
      </w: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object w:dxaOrig="2380" w:dyaOrig="380">
          <v:shape id="_x0000_i1028" type="#_x0000_t75" style="width:119.25pt;height:18.75pt" o:ole="">
            <v:imagedata r:id="rId14" o:title=""/>
          </v:shape>
          <o:OLEObject Type="Embed" ProgID="Equation.3" ShapeID="_x0000_i1028" DrawAspect="Content" ObjectID="_1521533297" r:id="rId15"/>
        </w:objec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We assume that the expected change in the value of the portfolio is zero (This is OK for short time periods)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We assume that the change in the value of the portfolio is nor</w:t>
      </w:r>
      <w:r w:rsidRPr="005542EB">
        <w:rPr>
          <w:rFonts w:ascii="Arial" w:hAnsi="Arial" w:cs="Arial"/>
          <w:sz w:val="24"/>
          <w:szCs w:val="24"/>
          <w:lang w:val="en-US"/>
        </w:rPr>
        <w:t>mally distributed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Since </w:t>
      </w:r>
      <w:proofErr w:type="gramStart"/>
      <w:r w:rsidRPr="005542EB">
        <w:rPr>
          <w:rFonts w:ascii="Arial" w:hAnsi="Arial" w:cs="Arial"/>
          <w:i/>
          <w:iCs/>
          <w:sz w:val="24"/>
          <w:szCs w:val="24"/>
          <w:lang w:val="en-US"/>
        </w:rPr>
        <w:t>N</w:t>
      </w:r>
      <w:r w:rsidRPr="005542EB">
        <w:rPr>
          <w:rFonts w:ascii="Arial" w:hAnsi="Arial" w:cs="Arial"/>
          <w:sz w:val="24"/>
          <w:szCs w:val="24"/>
          <w:lang w:val="en-US"/>
        </w:rPr>
        <w:t>(</w:t>
      </w:r>
      <w:proofErr w:type="gramEnd"/>
      <w:r w:rsidRPr="005542EB">
        <w:rPr>
          <w:rFonts w:ascii="Arial" w:hAnsi="Arial" w:cs="Arial"/>
          <w:sz w:val="24"/>
          <w:szCs w:val="24"/>
          <w:lang w:val="en-US"/>
        </w:rPr>
        <w:t>–</w:t>
      </w:r>
      <w:r w:rsidRPr="005542EB">
        <w:rPr>
          <w:rFonts w:ascii="Arial" w:hAnsi="Arial" w:cs="Arial"/>
          <w:sz w:val="24"/>
          <w:szCs w:val="24"/>
          <w:lang w:val="en-US"/>
        </w:rPr>
        <w:t>2.33)=</w:t>
      </w:r>
      <w:r w:rsidRPr="005542EB">
        <w:rPr>
          <w:rFonts w:ascii="Arial" w:hAnsi="Arial" w:cs="Arial"/>
          <w:sz w:val="24"/>
          <w:szCs w:val="24"/>
          <w:lang w:val="en-US"/>
        </w:rPr>
        <w:t>0.01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, the </w:t>
      </w:r>
      <w:proofErr w:type="spellStart"/>
      <w:r w:rsidRPr="005542EB">
        <w:rPr>
          <w:rFonts w:ascii="Arial" w:hAnsi="Arial" w:cs="Arial"/>
          <w:sz w:val="24"/>
          <w:szCs w:val="24"/>
          <w:lang w:val="en-US"/>
        </w:rPr>
        <w:t>VaR</w:t>
      </w:r>
      <w:proofErr w:type="spellEnd"/>
      <w:r w:rsidRPr="005542EB">
        <w:rPr>
          <w:rFonts w:ascii="Arial" w:hAnsi="Arial" w:cs="Arial"/>
          <w:sz w:val="24"/>
          <w:szCs w:val="24"/>
          <w:lang w:val="en-US"/>
        </w:rPr>
        <w:t xml:space="preserve"> is </w:t>
      </w: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object w:dxaOrig="2720" w:dyaOrig="320">
          <v:shape id="_x0000_i1029" type="#_x0000_t75" style="width:135.75pt;height:15.75pt" o:ole="">
            <v:imagedata r:id="rId16" o:title=""/>
          </v:shape>
          <o:OLEObject Type="Embed" ProgID="Equation.3" ShapeID="_x0000_i1029" DrawAspect="Content" ObjectID="_1521533298" r:id="rId17"/>
        </w:object>
      </w:r>
    </w:p>
    <w:p w:rsidR="001407F7" w:rsidRPr="005542EB" w:rsidRDefault="001407F7" w:rsidP="005542EB">
      <w:pPr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5542EB">
        <w:rPr>
          <w:rFonts w:ascii="Arial" w:hAnsi="Arial" w:cs="Arial"/>
          <w:b/>
          <w:bCs/>
          <w:sz w:val="24"/>
          <w:szCs w:val="24"/>
        </w:rPr>
        <w:t>AT&amp;T Example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Consider a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 position of $5 million in AT&amp;T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The daily volatility of AT&amp;T is 1% (</w:t>
      </w:r>
      <w:proofErr w:type="spellStart"/>
      <w:r w:rsidRPr="005542EB">
        <w:rPr>
          <w:rFonts w:ascii="Arial" w:hAnsi="Arial" w:cs="Arial"/>
          <w:sz w:val="24"/>
          <w:szCs w:val="24"/>
          <w:lang w:val="en-US"/>
        </w:rPr>
        <w:t>approx</w:t>
      </w:r>
      <w:proofErr w:type="spellEnd"/>
      <w:r w:rsidRPr="005542EB">
        <w:rPr>
          <w:rFonts w:ascii="Arial" w:hAnsi="Arial" w:cs="Arial"/>
          <w:sz w:val="24"/>
          <w:szCs w:val="24"/>
          <w:lang w:val="en-US"/>
        </w:rPr>
        <w:t xml:space="preserve"> 16% per year)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The S.D per 10 days is</w:t>
      </w: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object w:dxaOrig="2220" w:dyaOrig="380">
          <v:shape id="_x0000_i1030" type="#_x0000_t75" style="width:111pt;height:18.75pt" o:ole="">
            <v:imagedata r:id="rId18" o:title=""/>
          </v:shape>
          <o:OLEObject Type="Embed" ProgID="Equation.3" ShapeID="_x0000_i1030" DrawAspect="Content" ObjectID="_1521533299" r:id="rId19"/>
        </w:objec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The </w:t>
      </w:r>
      <w:proofErr w:type="spellStart"/>
      <w:r w:rsidRPr="005542EB">
        <w:rPr>
          <w:rFonts w:ascii="Arial" w:hAnsi="Arial" w:cs="Arial"/>
          <w:sz w:val="24"/>
          <w:szCs w:val="24"/>
          <w:lang w:val="en-US"/>
        </w:rPr>
        <w:t>VaR</w:t>
      </w:r>
      <w:proofErr w:type="spellEnd"/>
      <w:r w:rsidRPr="005542EB">
        <w:rPr>
          <w:rFonts w:ascii="Arial" w:hAnsi="Arial" w:cs="Arial"/>
          <w:sz w:val="24"/>
          <w:szCs w:val="24"/>
          <w:lang w:val="en-US"/>
        </w:rPr>
        <w:t xml:space="preserve"> is</w:t>
      </w: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object w:dxaOrig="2520" w:dyaOrig="320">
          <v:shape id="_x0000_i1031" type="#_x0000_t75" style="width:126pt;height:15.75pt" o:ole="">
            <v:imagedata r:id="rId20" o:title=""/>
          </v:shape>
          <o:OLEObject Type="Embed" ProgID="Equation.3" ShapeID="_x0000_i1031" DrawAspect="Content" ObjectID="_1521533300" r:id="rId21"/>
        </w:object>
      </w:r>
    </w:p>
    <w:p w:rsidR="001407F7" w:rsidRPr="005542EB" w:rsidRDefault="001407F7" w:rsidP="005542EB">
      <w:pPr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5542EB">
        <w:rPr>
          <w:rFonts w:ascii="Arial" w:hAnsi="Arial" w:cs="Arial"/>
          <w:b/>
          <w:bCs/>
          <w:sz w:val="24"/>
          <w:szCs w:val="24"/>
        </w:rPr>
        <w:t>Portfolio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Now consider a portfolio consisting of both Microsoft and AT&amp;T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Suppose that the correlation between the returns is 0.3</w:t>
      </w:r>
    </w:p>
    <w:p w:rsidR="001407F7" w:rsidRPr="005542EB" w:rsidRDefault="001407F7" w:rsidP="005542EB">
      <w:pPr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5542EB">
        <w:rPr>
          <w:rFonts w:ascii="Arial" w:hAnsi="Arial" w:cs="Arial"/>
          <w:b/>
          <w:bCs/>
          <w:sz w:val="24"/>
          <w:szCs w:val="24"/>
        </w:rPr>
        <w:t>S.D. of Portfolio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A standard result in statistics states that</w:t>
      </w: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object w:dxaOrig="2820" w:dyaOrig="460">
          <v:shape id="_x0000_i1032" type="#_x0000_t75" style="width:141pt;height:23.25pt" o:ole="">
            <v:imagedata r:id="rId22" o:title=""/>
          </v:shape>
          <o:OLEObject Type="Embed" ProgID="Equation.3" ShapeID="_x0000_i1032" DrawAspect="Content" ObjectID="_1521533301" r:id="rId23"/>
        </w:objec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In this case </w:t>
      </w:r>
      <w:proofErr w:type="spellStart"/>
      <w:r w:rsidRPr="005542EB">
        <w:rPr>
          <w:rFonts w:ascii="Arial" w:hAnsi="Arial" w:cs="Arial"/>
          <w:sz w:val="24"/>
          <w:szCs w:val="24"/>
          <w:lang w:val="en-US"/>
        </w:rPr>
        <w:t>s</w:t>
      </w:r>
      <w:r w:rsidRPr="005542EB">
        <w:rPr>
          <w:rFonts w:ascii="Arial" w:hAnsi="Arial" w:cs="Arial"/>
          <w:i/>
          <w:iCs/>
          <w:sz w:val="24"/>
          <w:szCs w:val="24"/>
          <w:vertAlign w:val="subscript"/>
          <w:lang w:val="en-US"/>
        </w:rPr>
        <w:t>X</w:t>
      </w:r>
      <w:proofErr w:type="spellEnd"/>
      <w:r w:rsidRPr="005542EB">
        <w:rPr>
          <w:rFonts w:ascii="Arial" w:hAnsi="Arial" w:cs="Arial"/>
          <w:sz w:val="24"/>
          <w:szCs w:val="24"/>
          <w:lang w:val="en-US"/>
        </w:rPr>
        <w:t xml:space="preserve"> = 200,000 and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5542EB">
        <w:rPr>
          <w:rFonts w:ascii="Arial" w:hAnsi="Arial" w:cs="Arial"/>
          <w:sz w:val="24"/>
          <w:szCs w:val="24"/>
          <w:lang w:val="en-US"/>
        </w:rPr>
        <w:t>s</w:t>
      </w:r>
      <w:r w:rsidRPr="005542EB">
        <w:rPr>
          <w:rFonts w:ascii="Arial" w:hAnsi="Arial" w:cs="Arial"/>
          <w:i/>
          <w:iCs/>
          <w:sz w:val="24"/>
          <w:szCs w:val="24"/>
          <w:vertAlign w:val="subscript"/>
          <w:lang w:val="en-US"/>
        </w:rPr>
        <w:t>Y</w:t>
      </w:r>
      <w:proofErr w:type="spellEnd"/>
      <w:r w:rsidRPr="005542EB">
        <w:rPr>
          <w:rFonts w:ascii="Arial" w:hAnsi="Arial" w:cs="Arial"/>
          <w:sz w:val="24"/>
          <w:szCs w:val="24"/>
          <w:vertAlign w:val="subscript"/>
          <w:lang w:val="en-US"/>
        </w:rPr>
        <w:t xml:space="preserve"> </w:t>
      </w:r>
      <w:r w:rsidRPr="005542EB">
        <w:rPr>
          <w:rFonts w:ascii="Arial" w:hAnsi="Arial" w:cs="Arial"/>
          <w:sz w:val="24"/>
          <w:szCs w:val="24"/>
          <w:lang w:val="en-US"/>
        </w:rPr>
        <w:t>= 50,0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00 and </w:t>
      </w:r>
      <w:r w:rsidRPr="005542EB">
        <w:rPr>
          <w:rFonts w:ascii="Arial" w:hAnsi="Arial" w:cs="Arial"/>
          <w:sz w:val="24"/>
          <w:szCs w:val="24"/>
          <w:lang w:val="en-US"/>
        </w:rPr>
        <w:t>r</w:t>
      </w:r>
      <w:r w:rsidRPr="005542EB">
        <w:rPr>
          <w:rFonts w:ascii="Arial" w:hAnsi="Arial" w:cs="Arial"/>
          <w:sz w:val="24"/>
          <w:szCs w:val="24"/>
          <w:lang w:val="en-US"/>
        </w:rPr>
        <w:t xml:space="preserve"> = 0.3. The standard deviation of the change in the portfolio value in one day is therefore 220,227</w:t>
      </w:r>
    </w:p>
    <w:p w:rsidR="001407F7" w:rsidRPr="005542EB" w:rsidRDefault="001407F7" w:rsidP="005542EB">
      <w:pPr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5542EB">
        <w:rPr>
          <w:rFonts w:ascii="Arial" w:hAnsi="Arial" w:cs="Arial"/>
          <w:b/>
          <w:bCs/>
          <w:sz w:val="24"/>
          <w:szCs w:val="24"/>
        </w:rPr>
        <w:t>VaR for Portfolio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The 10-day 99% </w:t>
      </w:r>
      <w:proofErr w:type="spellStart"/>
      <w:r w:rsidRPr="005542EB">
        <w:rPr>
          <w:rFonts w:ascii="Arial" w:hAnsi="Arial" w:cs="Arial"/>
          <w:sz w:val="24"/>
          <w:szCs w:val="24"/>
          <w:lang w:val="en-US"/>
        </w:rPr>
        <w:t>VaR</w:t>
      </w:r>
      <w:proofErr w:type="spellEnd"/>
      <w:r w:rsidRPr="005542EB">
        <w:rPr>
          <w:rFonts w:ascii="Arial" w:hAnsi="Arial" w:cs="Arial"/>
          <w:sz w:val="24"/>
          <w:szCs w:val="24"/>
          <w:lang w:val="en-US"/>
        </w:rPr>
        <w:t xml:space="preserve"> for the portfolio is</w:t>
      </w: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object w:dxaOrig="3340" w:dyaOrig="380">
          <v:shape id="_x0000_i1033" type="#_x0000_t75" style="width:167.25pt;height:18.75pt" o:ole="">
            <v:imagedata r:id="rId24" o:title=""/>
          </v:shape>
          <o:OLEObject Type="Embed" ProgID="Equation.3" ShapeID="_x0000_i1033" DrawAspect="Content" ObjectID="_1521533302" r:id="rId25"/>
        </w:objec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>The benefits of diversification are</w:t>
      </w: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lastRenderedPageBreak/>
        <w:t>(1,473,621+368,405)–1,622,657=$219,369</w:t>
      </w:r>
    </w:p>
    <w:p w:rsidR="00000000" w:rsidRPr="005542EB" w:rsidRDefault="00471BB6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 w:rsidRPr="005542EB">
        <w:rPr>
          <w:rFonts w:ascii="Arial" w:hAnsi="Arial" w:cs="Arial"/>
          <w:sz w:val="24"/>
          <w:szCs w:val="24"/>
          <w:lang w:val="en-US"/>
        </w:rPr>
        <w:t xml:space="preserve">What is the incremental effect of the AT&amp;T holding on </w:t>
      </w:r>
      <w:proofErr w:type="spellStart"/>
      <w:r w:rsidRPr="005542EB">
        <w:rPr>
          <w:rFonts w:ascii="Arial" w:hAnsi="Arial" w:cs="Arial"/>
          <w:sz w:val="24"/>
          <w:szCs w:val="24"/>
          <w:lang w:val="en-US"/>
        </w:rPr>
        <w:t>VaR</w:t>
      </w:r>
      <w:proofErr w:type="spellEnd"/>
      <w:r w:rsidRPr="005542EB">
        <w:rPr>
          <w:rFonts w:ascii="Arial" w:hAnsi="Arial" w:cs="Arial"/>
          <w:sz w:val="24"/>
          <w:szCs w:val="24"/>
          <w:lang w:val="en-US"/>
        </w:rPr>
        <w:t>?</w:t>
      </w:r>
    </w:p>
    <w:p w:rsidR="00517DCE" w:rsidRPr="005542EB" w:rsidRDefault="00517DCE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</w:p>
    <w:p w:rsidR="001407F7" w:rsidRPr="005542EB" w:rsidRDefault="001407F7" w:rsidP="005542EB">
      <w:pPr>
        <w:ind w:left="360"/>
        <w:jc w:val="both"/>
        <w:rPr>
          <w:rFonts w:ascii="Arial" w:hAnsi="Arial" w:cs="Arial"/>
          <w:sz w:val="24"/>
          <w:szCs w:val="24"/>
          <w:lang w:val="en-US"/>
        </w:rPr>
      </w:pPr>
    </w:p>
    <w:p w:rsidR="001407F7" w:rsidRPr="005542EB" w:rsidRDefault="001407F7" w:rsidP="005542EB">
      <w:pPr>
        <w:jc w:val="both"/>
        <w:rPr>
          <w:rFonts w:ascii="Arial" w:hAnsi="Arial" w:cs="Arial"/>
          <w:sz w:val="24"/>
          <w:szCs w:val="24"/>
          <w:lang w:val="en-US"/>
        </w:rPr>
      </w:pPr>
    </w:p>
    <w:p w:rsidR="001407F7" w:rsidRPr="005542EB" w:rsidRDefault="001407F7" w:rsidP="005542EB">
      <w:pPr>
        <w:jc w:val="both"/>
        <w:rPr>
          <w:rFonts w:ascii="Arial" w:hAnsi="Arial" w:cs="Arial"/>
          <w:sz w:val="24"/>
          <w:szCs w:val="24"/>
          <w:lang w:val="en-US"/>
        </w:rPr>
      </w:pPr>
    </w:p>
    <w:sectPr w:rsidR="001407F7" w:rsidRPr="005542EB">
      <w:headerReference w:type="default" r:id="rId2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BB6" w:rsidRDefault="00471BB6" w:rsidP="00BB20F5">
      <w:pPr>
        <w:spacing w:after="0" w:line="240" w:lineRule="auto"/>
      </w:pPr>
      <w:r>
        <w:separator/>
      </w:r>
    </w:p>
  </w:endnote>
  <w:endnote w:type="continuationSeparator" w:id="0">
    <w:p w:rsidR="00471BB6" w:rsidRDefault="00471BB6" w:rsidP="00BB2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BB6" w:rsidRDefault="00471BB6" w:rsidP="00BB20F5">
      <w:pPr>
        <w:spacing w:after="0" w:line="240" w:lineRule="auto"/>
      </w:pPr>
      <w:r>
        <w:separator/>
      </w:r>
    </w:p>
  </w:footnote>
  <w:footnote w:type="continuationSeparator" w:id="0">
    <w:p w:rsidR="00471BB6" w:rsidRDefault="00471BB6" w:rsidP="00BB20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32"/>
        <w:szCs w:val="32"/>
      </w:rPr>
      <w:alias w:val="Название"/>
      <w:id w:val="77738743"/>
      <w:placeholder>
        <w:docPart w:val="B996B40C2A4143028EA693D3584BB039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BB20F5" w:rsidRPr="00285BD3" w:rsidRDefault="00BB20F5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  <w:lang w:val="en-US"/>
          </w:rPr>
        </w:pPr>
        <w:r>
          <w:rPr>
            <w:rFonts w:asciiTheme="majorHAnsi" w:eastAsiaTheme="majorEastAsia" w:hAnsiTheme="majorHAnsi" w:cstheme="majorBidi"/>
            <w:sz w:val="32"/>
            <w:szCs w:val="32"/>
            <w:lang w:val="en-US"/>
          </w:rPr>
          <w:t xml:space="preserve">Investment risks - Lecture </w:t>
        </w:r>
        <w:r w:rsidR="001407F7">
          <w:rPr>
            <w:rFonts w:asciiTheme="majorHAnsi" w:eastAsiaTheme="majorEastAsia" w:hAnsiTheme="majorHAnsi" w:cstheme="majorBidi"/>
            <w:sz w:val="32"/>
            <w:szCs w:val="32"/>
            <w:lang w:val="en-US"/>
          </w:rPr>
          <w:t>5</w:t>
        </w:r>
        <w:r>
          <w:rPr>
            <w:rFonts w:asciiTheme="majorHAnsi" w:eastAsiaTheme="majorEastAsia" w:hAnsiTheme="majorHAnsi" w:cstheme="majorBidi"/>
            <w:sz w:val="32"/>
            <w:szCs w:val="32"/>
            <w:lang w:val="en-US"/>
          </w:rPr>
          <w:t xml:space="preserve">: </w:t>
        </w:r>
        <w:r w:rsidR="001407F7">
          <w:rPr>
            <w:rFonts w:asciiTheme="majorHAnsi" w:eastAsiaTheme="majorEastAsia" w:hAnsiTheme="majorHAnsi" w:cstheme="majorBidi"/>
            <w:sz w:val="32"/>
            <w:szCs w:val="32"/>
            <w:lang w:val="en-US"/>
          </w:rPr>
          <w:t>Volatility, sensitivity and VAR</w:t>
        </w:r>
      </w:p>
    </w:sdtContent>
  </w:sdt>
  <w:p w:rsidR="00BB20F5" w:rsidRPr="00285BD3" w:rsidRDefault="00BB20F5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125"/>
    <w:rsid w:val="00033B33"/>
    <w:rsid w:val="001407F7"/>
    <w:rsid w:val="001521D2"/>
    <w:rsid w:val="00190E25"/>
    <w:rsid w:val="001F7BB5"/>
    <w:rsid w:val="00226565"/>
    <w:rsid w:val="0027101B"/>
    <w:rsid w:val="00285BD3"/>
    <w:rsid w:val="00286579"/>
    <w:rsid w:val="002D2A38"/>
    <w:rsid w:val="002F59A9"/>
    <w:rsid w:val="003019DD"/>
    <w:rsid w:val="0038613A"/>
    <w:rsid w:val="003C435C"/>
    <w:rsid w:val="003F798D"/>
    <w:rsid w:val="00447265"/>
    <w:rsid w:val="00471BB6"/>
    <w:rsid w:val="00505B8A"/>
    <w:rsid w:val="00517DCE"/>
    <w:rsid w:val="00526673"/>
    <w:rsid w:val="005542EB"/>
    <w:rsid w:val="005D3025"/>
    <w:rsid w:val="005F497F"/>
    <w:rsid w:val="0060160E"/>
    <w:rsid w:val="00635314"/>
    <w:rsid w:val="00727883"/>
    <w:rsid w:val="007D1C89"/>
    <w:rsid w:val="007E7C96"/>
    <w:rsid w:val="0086390E"/>
    <w:rsid w:val="008C5814"/>
    <w:rsid w:val="009050E1"/>
    <w:rsid w:val="00986FCC"/>
    <w:rsid w:val="00A848C9"/>
    <w:rsid w:val="00B66491"/>
    <w:rsid w:val="00BB20F5"/>
    <w:rsid w:val="00BC5C4C"/>
    <w:rsid w:val="00C90508"/>
    <w:rsid w:val="00D03F61"/>
    <w:rsid w:val="00D0443A"/>
    <w:rsid w:val="00D0604A"/>
    <w:rsid w:val="00D41E16"/>
    <w:rsid w:val="00D60A47"/>
    <w:rsid w:val="00D6787D"/>
    <w:rsid w:val="00D71EBB"/>
    <w:rsid w:val="00D974EA"/>
    <w:rsid w:val="00DC3125"/>
    <w:rsid w:val="00DF62A6"/>
    <w:rsid w:val="00E60D5A"/>
    <w:rsid w:val="00E8718A"/>
    <w:rsid w:val="00E90863"/>
    <w:rsid w:val="00ED202E"/>
    <w:rsid w:val="00EF1403"/>
    <w:rsid w:val="00F526D0"/>
    <w:rsid w:val="00FC32C6"/>
    <w:rsid w:val="00FF5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EC1ECE-31E4-4EE4-9602-7918DAD4D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20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20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2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0F5"/>
  </w:style>
  <w:style w:type="paragraph" w:styleId="Footer">
    <w:name w:val="footer"/>
    <w:basedOn w:val="Normal"/>
    <w:link w:val="FooterChar"/>
    <w:uiPriority w:val="99"/>
    <w:unhideWhenUsed/>
    <w:rsid w:val="00BB2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0F5"/>
  </w:style>
  <w:style w:type="paragraph" w:styleId="BalloonText">
    <w:name w:val="Balloon Text"/>
    <w:basedOn w:val="Normal"/>
    <w:link w:val="BalloonTextChar"/>
    <w:uiPriority w:val="99"/>
    <w:semiHidden/>
    <w:unhideWhenUsed/>
    <w:rsid w:val="00BB2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0F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B20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BB20F5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B20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C9050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41E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rsid w:val="005542EB"/>
  </w:style>
  <w:style w:type="character" w:styleId="Strong">
    <w:name w:val="Strong"/>
    <w:basedOn w:val="DefaultParagraphFont"/>
    <w:uiPriority w:val="22"/>
    <w:qFormat/>
    <w:rsid w:val="005542EB"/>
    <w:rPr>
      <w:b/>
      <w:bCs/>
    </w:rPr>
  </w:style>
  <w:style w:type="character" w:styleId="Emphasis">
    <w:name w:val="Emphasis"/>
    <w:basedOn w:val="DefaultParagraphFont"/>
    <w:uiPriority w:val="20"/>
    <w:qFormat/>
    <w:rsid w:val="005542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72798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00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71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906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402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4348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457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5274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1694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8695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11158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9566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79985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6304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9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83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500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58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79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9699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157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5855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9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4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11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954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625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88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0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25604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54054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8725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8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0239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36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6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9776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7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328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2378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006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513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366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1080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62850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7304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16969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712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2801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6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6196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4412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231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8242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0841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9377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7968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6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3701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938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048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327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419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1954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6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886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417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81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6642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931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66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04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6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263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01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54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17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530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55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427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24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0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94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51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74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200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95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4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75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50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09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40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90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0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75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70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42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4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45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508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7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02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820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97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63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36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7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129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700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8103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974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7913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59140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1428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7869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27243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7526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485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215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88807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7563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657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14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8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722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78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23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35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2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65802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648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4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478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685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5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03119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1326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8237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4077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2325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9315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578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2122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7998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45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220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23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81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69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4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2159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502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3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7894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418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6769">
          <w:marLeft w:val="123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2868">
          <w:marLeft w:val="123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7297">
          <w:marLeft w:val="123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2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71248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529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0420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5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85280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00810">
          <w:marLeft w:val="216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8263">
          <w:marLeft w:val="216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62753">
          <w:marLeft w:val="216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7576">
          <w:marLeft w:val="216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4877">
          <w:marLeft w:val="216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84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58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4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463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099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61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25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7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152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790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7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4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9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357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461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5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4506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44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37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8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785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16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9168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943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8818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8522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367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3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61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34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593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38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3788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2964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6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7797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37547">
          <w:marLeft w:val="144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5892">
          <w:marLeft w:val="144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005">
          <w:marLeft w:val="144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82297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7231">
          <w:marLeft w:val="144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7451">
          <w:marLeft w:val="144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435">
          <w:marLeft w:val="144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2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025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15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83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9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06781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833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0014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5174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99912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90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93196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4220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7106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0568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2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33900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100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3780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976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52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0289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4181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0603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901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0824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120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073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8507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88883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86940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148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415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9049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791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8423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5936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8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4233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900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38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0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487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647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462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327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190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9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62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20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2988">
          <w:marLeft w:val="418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4092">
          <w:marLeft w:val="418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6482">
          <w:marLeft w:val="418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3562">
          <w:marLeft w:val="418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78559">
          <w:marLeft w:val="418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5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345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60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5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49085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751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8260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4537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9098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4320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7784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70167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1087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3865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4432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0385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69315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133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7819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glossaryDocument" Target="glossary/document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996B40C2A4143028EA693D3584BB0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45FFEE-50D6-4442-BA19-E17F484AC0AE}"/>
      </w:docPartPr>
      <w:docPartBody>
        <w:p w:rsidR="006378FE" w:rsidRDefault="00D13F79" w:rsidP="00D13F79">
          <w:pPr>
            <w:pStyle w:val="B996B40C2A4143028EA693D3584BB039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F79"/>
    <w:rsid w:val="005C505A"/>
    <w:rsid w:val="00621E82"/>
    <w:rsid w:val="006378FE"/>
    <w:rsid w:val="008D2D35"/>
    <w:rsid w:val="009933D0"/>
    <w:rsid w:val="00A17CF1"/>
    <w:rsid w:val="00D1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996B40C2A4143028EA693D3584BB039">
    <w:name w:val="B996B40C2A4143028EA693D3584BB039"/>
    <w:rsid w:val="00D13F7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F6CAB-6A5C-487E-8F16-5F03D57AE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868</Words>
  <Characters>4948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Investment risks - Lecture 3: Risk assessment and measurement tools</vt:lpstr>
      <vt:lpstr>Investment risks - Lecture 3: Risk assessment and measurement tools</vt:lpstr>
    </vt:vector>
  </TitlesOfParts>
  <Company>*</Company>
  <LinksUpToDate>false</LinksUpToDate>
  <CharactersWithSpaces>5805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Investment risks - Lecture 5: Volatility, sensitivity and VAR</dc:title>
  <dc:creator>AUDIKON</dc:creator>
  <cp:lastModifiedBy>Jamshidbek Jalilov</cp:lastModifiedBy>
  <cp:revision>4</cp:revision>
  <dcterms:created xsi:type="dcterms:W3CDTF">2016-04-07T06:03:00Z</dcterms:created>
  <dcterms:modified xsi:type="dcterms:W3CDTF">2016-04-07T06:21:00Z</dcterms:modified>
</cp:coreProperties>
</file>