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This thesis is about portfolio optimization. But what is an optimal portfolio?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Consider the following example: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Suppose you are at the casino and there are two games to play. In the first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game, there is a probability of 5% of winning 1000 euro and a 95% chance of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winning nothing. The second game also has a 5 percent winning chance, but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you will win 5000 euro. On the contrary, if you lose, then you have to pay the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casino 200 euro. The facts are in the table below.</w:t>
      </w:r>
    </w:p>
    <w:p w:rsidR="00D63BE1" w:rsidRPr="00CD5E66" w:rsidRDefault="00D63BE1" w:rsidP="00D63BE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819525" cy="137303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570" t="43590" r="51915" b="40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373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You are allowed to play the game once. Which game will you choose?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 xml:space="preserve">Most people will choose for game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I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>. It is interesting to see why. The expected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return for the f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CD5E66">
        <w:rPr>
          <w:rFonts w:ascii="Arial" w:hAnsi="Arial" w:cs="Arial"/>
          <w:sz w:val="24"/>
          <w:szCs w:val="24"/>
          <w:lang w:val="en-US"/>
        </w:rPr>
        <w:t>rst game is (0:05 ff 1000) + (0:95 ff 0) = 50, while the expected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return for game II is (0:05ff5000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)+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>(0:95ff</w:t>
      </w:r>
      <w:r w:rsidRPr="00CD5E66">
        <w:rPr>
          <w:rFonts w:ascii="Times New Roman" w:hAnsi="Times New Roman" w:cs="Arial"/>
          <w:sz w:val="24"/>
          <w:szCs w:val="24"/>
        </w:rPr>
        <w:t>􀀀</w:t>
      </w:r>
      <w:r w:rsidRPr="00CD5E66">
        <w:rPr>
          <w:rFonts w:ascii="Arial" w:hAnsi="Arial" w:cs="Arial"/>
          <w:sz w:val="24"/>
          <w:szCs w:val="24"/>
          <w:lang w:val="en-US"/>
        </w:rPr>
        <w:t>200) = 60. Looking at the expected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return, it is more logical to play the second game! Nevertheless, in spite of this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statistical fact, game I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is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 xml:space="preserve"> the most popular. The explanation is that game II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appears to be more risky than game I. But what is risk? Risk can be de</w:t>
      </w:r>
      <w:r>
        <w:rPr>
          <w:rFonts w:ascii="Arial" w:hAnsi="Arial" w:cs="Arial"/>
          <w:sz w:val="24"/>
          <w:szCs w:val="24"/>
          <w:lang w:val="en-US"/>
        </w:rPr>
        <w:t>fi</w:t>
      </w:r>
      <w:r w:rsidRPr="00CD5E66">
        <w:rPr>
          <w:rFonts w:ascii="Arial" w:hAnsi="Arial" w:cs="Arial"/>
          <w:sz w:val="24"/>
          <w:szCs w:val="24"/>
          <w:lang w:val="en-US"/>
        </w:rPr>
        <w:t>ned in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many ways, and for each person this def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CD5E66">
        <w:rPr>
          <w:rFonts w:ascii="Arial" w:hAnsi="Arial" w:cs="Arial"/>
          <w:sz w:val="24"/>
          <w:szCs w:val="24"/>
          <w:lang w:val="en-US"/>
        </w:rPr>
        <w:t>nition of risk can be different. However,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most people have one thing in common: they all are risk averse.</w:t>
      </w:r>
    </w:p>
    <w:p w:rsidR="00D63BE1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 xml:space="preserve">A risk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averse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 xml:space="preserve"> investor doesn't like to take risk. If he can choose between two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investments with the same expected return, he will choose the less risky one.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D63BE1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 xml:space="preserve">The opposite of a risk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averse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 xml:space="preserve"> investor is a risk loving investor. If a risk loving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investor can choose between two investments with the same expected return,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he will choose the most risky one.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This seems a bit strange, but consider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 xml:space="preserve"> for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example a person who desperately needs 5000 </w:t>
      </w:r>
      <w:proofErr w:type="spellStart"/>
      <w:r w:rsidRPr="00CD5E66">
        <w:rPr>
          <w:rFonts w:ascii="Arial" w:hAnsi="Arial" w:cs="Arial"/>
          <w:sz w:val="24"/>
          <w:szCs w:val="24"/>
          <w:lang w:val="en-US"/>
        </w:rPr>
        <w:t>euros</w:t>
      </w:r>
      <w:proofErr w:type="spellEnd"/>
      <w:r w:rsidRPr="00CD5E66">
        <w:rPr>
          <w:rFonts w:ascii="Arial" w:hAnsi="Arial" w:cs="Arial"/>
          <w:sz w:val="24"/>
          <w:szCs w:val="24"/>
          <w:lang w:val="en-US"/>
        </w:rPr>
        <w:t>. He will strongly consider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to take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 xml:space="preserve"> on the risky game II and is willing to take more risk to achieve his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goal. Although risk loving behavior is a common type of investing strategy, the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models in this thesis assume that each investor doesn't like to take more risk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than necessary, and thus is risk averse.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Let's return to the example. We said that game II is the more risky game.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This seems plausible, but we have not def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CD5E66">
        <w:rPr>
          <w:rFonts w:ascii="Arial" w:hAnsi="Arial" w:cs="Arial"/>
          <w:sz w:val="24"/>
          <w:szCs w:val="24"/>
          <w:lang w:val="en-US"/>
        </w:rPr>
        <w:t>ned what risk is. As stated before, it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can be def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ned in many ways. Suppose gambler A uses the following </w:t>
      </w:r>
      <w:r>
        <w:rPr>
          <w:rFonts w:ascii="Arial" w:hAnsi="Arial" w:cs="Arial"/>
          <w:sz w:val="24"/>
          <w:szCs w:val="24"/>
          <w:lang w:val="en-US"/>
        </w:rPr>
        <w:t>defin</w:t>
      </w:r>
      <w:r w:rsidRPr="00CD5E66">
        <w:rPr>
          <w:rFonts w:ascii="Arial" w:hAnsi="Arial" w:cs="Arial"/>
          <w:sz w:val="24"/>
          <w:szCs w:val="24"/>
          <w:lang w:val="en-US"/>
        </w:rPr>
        <w:t>ition of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risk: The more chance there is of losing money, the more risky the investment.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In his case, game I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is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 xml:space="preserve"> risk-free, because you never lose money, and game II is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full of risk, because there is a 95% chance of losing something. Gambler B uses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another </w:t>
      </w:r>
      <w:r>
        <w:rPr>
          <w:rFonts w:ascii="Arial" w:hAnsi="Arial" w:cs="Arial"/>
          <w:sz w:val="24"/>
          <w:szCs w:val="24"/>
          <w:lang w:val="en-US"/>
        </w:rPr>
        <w:t>defin</w:t>
      </w:r>
      <w:r w:rsidRPr="00CD5E66">
        <w:rPr>
          <w:rFonts w:ascii="Arial" w:hAnsi="Arial" w:cs="Arial"/>
          <w:sz w:val="24"/>
          <w:szCs w:val="24"/>
          <w:lang w:val="en-US"/>
        </w:rPr>
        <w:t>ition: The more dispersion in the outcomes of the investment, the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more risky it is. Dispersion can be measured by standard deviation. The higher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the dispersion, the more the outcomes are expected to differ from the expected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value. Looking at the example, game I has a standard deviation of</w:t>
      </w:r>
    </w:p>
    <w:p w:rsidR="00D63BE1" w:rsidRPr="00CD5E66" w:rsidRDefault="00D63BE1" w:rsidP="00D63BE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334000" cy="1086928"/>
            <wp:effectExtent l="19050" t="0" r="0" b="0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9401" t="61254" r="38136" b="23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207" cy="108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lastRenderedPageBreak/>
        <w:t xml:space="preserve">So the dispersion of game II is more than </w:t>
      </w:r>
      <w:r>
        <w:rPr>
          <w:rFonts w:ascii="Arial" w:hAnsi="Arial" w:cs="Arial"/>
          <w:sz w:val="24"/>
          <w:szCs w:val="24"/>
          <w:lang w:val="en-US"/>
        </w:rPr>
        <w:t>fi</w:t>
      </w:r>
      <w:r w:rsidRPr="00CD5E66">
        <w:rPr>
          <w:rFonts w:ascii="Arial" w:hAnsi="Arial" w:cs="Arial"/>
          <w:sz w:val="24"/>
          <w:szCs w:val="24"/>
          <w:lang w:val="en-US"/>
        </w:rPr>
        <w:t>ve times higher than the dispersion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of game I, and that is why gambler B will choose to play the f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CD5E66">
        <w:rPr>
          <w:rFonts w:ascii="Arial" w:hAnsi="Arial" w:cs="Arial"/>
          <w:sz w:val="24"/>
          <w:szCs w:val="24"/>
          <w:lang w:val="en-US"/>
        </w:rPr>
        <w:t>rst game, in spite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of the lower expected return.</w:t>
      </w:r>
    </w:p>
    <w:p w:rsidR="00D63BE1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In the theory of portfolio optimization, the risk measure of standard deviation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is very popular. In 1952 Harry Markowitz wrote a paper about modern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portfolio theory, where he explained an optimization method for risk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averse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investors. He won the Nobel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prize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 xml:space="preserve"> for his work in 1990. His mean-variance analysis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(the variance is the squared standard deviation) is used in many papers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since. Basic thought is </w:t>
      </w:r>
      <w:r>
        <w:rPr>
          <w:rFonts w:ascii="Arial" w:hAnsi="Arial" w:cs="Arial"/>
          <w:sz w:val="24"/>
          <w:szCs w:val="24"/>
          <w:lang w:val="en-US"/>
        </w:rPr>
        <w:t>fi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nding the best combination of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mean(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>expected return)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and variance(risk) for each investor.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This thesis tries to go beyond the theory of Markowitz. Extensions of this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theory are made to make the optimization of portfolios more applicable to the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current needs of, for example, a bank. This thesis gives a wide mathematical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overview of the possible models that can be used for the optimization of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884449">
        <w:rPr>
          <w:rFonts w:ascii="Arial" w:hAnsi="Arial" w:cs="Arial"/>
          <w:sz w:val="24"/>
          <w:szCs w:val="24"/>
          <w:lang w:val="en-US"/>
        </w:rPr>
        <w:t>portfolios.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D63BE1" w:rsidRPr="00884449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884449">
        <w:rPr>
          <w:rFonts w:ascii="Arial" w:hAnsi="Arial" w:cs="Arial"/>
          <w:b/>
          <w:sz w:val="24"/>
          <w:szCs w:val="24"/>
          <w:lang w:val="en-US"/>
        </w:rPr>
        <w:t>Efficient frontier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 xml:space="preserve">The </w:t>
      </w:r>
      <w:r>
        <w:rPr>
          <w:rFonts w:ascii="Arial" w:hAnsi="Arial" w:cs="Arial"/>
          <w:sz w:val="24"/>
          <w:szCs w:val="24"/>
          <w:lang w:val="en-US"/>
        </w:rPr>
        <w:t>efficient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 frontier is the curve that shows all eff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CD5E66">
        <w:rPr>
          <w:rFonts w:ascii="Arial" w:hAnsi="Arial" w:cs="Arial"/>
          <w:sz w:val="24"/>
          <w:szCs w:val="24"/>
          <w:lang w:val="en-US"/>
        </w:rPr>
        <w:t>cient portfolios in a risk-return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framework. An </w:t>
      </w:r>
      <w:r>
        <w:rPr>
          <w:rFonts w:ascii="Arial" w:hAnsi="Arial" w:cs="Arial"/>
          <w:sz w:val="24"/>
          <w:szCs w:val="24"/>
          <w:lang w:val="en-US"/>
        </w:rPr>
        <w:t>efficient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 portfolio is </w:t>
      </w:r>
      <w:r>
        <w:rPr>
          <w:rFonts w:ascii="Arial" w:hAnsi="Arial" w:cs="Arial"/>
          <w:sz w:val="24"/>
          <w:szCs w:val="24"/>
          <w:lang w:val="en-US"/>
        </w:rPr>
        <w:t>defin</w:t>
      </w:r>
      <w:r w:rsidRPr="00CD5E66">
        <w:rPr>
          <w:rFonts w:ascii="Arial" w:hAnsi="Arial" w:cs="Arial"/>
          <w:sz w:val="24"/>
          <w:szCs w:val="24"/>
          <w:lang w:val="en-US"/>
        </w:rPr>
        <w:t>ed as the portfolio that maximizes the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expected return for a given amount of risk (standard deviation), or the portfolio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that minimizes the risk subject to a given expected return.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 xml:space="preserve">An investor will always invest in an </w:t>
      </w:r>
      <w:r>
        <w:rPr>
          <w:rFonts w:ascii="Arial" w:hAnsi="Arial" w:cs="Arial"/>
          <w:sz w:val="24"/>
          <w:szCs w:val="24"/>
          <w:lang w:val="en-US"/>
        </w:rPr>
        <w:t>efficient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 portfolio. If he desires a certain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amount of risk, he would be crazy if he doesn't aim for the highest possible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expected return. The other way the same holds. If he wants a specific expected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return, he likes to achieve this with the minimum possible amount of risk. This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is because the investor is risk averse.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So, to calculate the efficient frontier we have to minimize the risk (standard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deviation) given some expected return. The objective function is the function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that has to be minimized, which is the standard deviation. However, we take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the variance (the squared standard deviation) as the objective function, which is allowed because the standard deviation can only be positive. 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D63BE1" w:rsidRPr="00884449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884449">
        <w:rPr>
          <w:rFonts w:ascii="Arial" w:hAnsi="Arial" w:cs="Arial"/>
          <w:b/>
          <w:sz w:val="24"/>
          <w:szCs w:val="24"/>
          <w:lang w:val="en-US"/>
        </w:rPr>
        <w:t>Minimum variance portfolio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Suppose an investor desires to invest in a portfolio with the least amount of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risk. He doesn't care about his expected </w:t>
      </w:r>
      <w:proofErr w:type="gramStart"/>
      <w:r w:rsidRPr="00CD5E66">
        <w:rPr>
          <w:rFonts w:ascii="Arial" w:hAnsi="Arial" w:cs="Arial"/>
          <w:sz w:val="24"/>
          <w:szCs w:val="24"/>
          <w:lang w:val="en-US"/>
        </w:rPr>
        <w:t>return,</w:t>
      </w:r>
      <w:proofErr w:type="gramEnd"/>
      <w:r w:rsidRPr="00CD5E66">
        <w:rPr>
          <w:rFonts w:ascii="Arial" w:hAnsi="Arial" w:cs="Arial"/>
          <w:sz w:val="24"/>
          <w:szCs w:val="24"/>
          <w:lang w:val="en-US"/>
        </w:rPr>
        <w:t xml:space="preserve"> he only wants to invest all his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money with the lowest possible amount of risk. Because he will always invest in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an </w:t>
      </w:r>
      <w:r>
        <w:rPr>
          <w:rFonts w:ascii="Arial" w:hAnsi="Arial" w:cs="Arial"/>
          <w:sz w:val="24"/>
          <w:szCs w:val="24"/>
          <w:lang w:val="en-US"/>
        </w:rPr>
        <w:t>efficient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 portfolio, he will choose the portfolio on the </w:t>
      </w:r>
      <w:r>
        <w:rPr>
          <w:rFonts w:ascii="Arial" w:hAnsi="Arial" w:cs="Arial"/>
          <w:sz w:val="24"/>
          <w:szCs w:val="24"/>
          <w:lang w:val="en-US"/>
        </w:rPr>
        <w:t>efficient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 frontier with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minimum standard deviation. At this point, also the variance is minimal. That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is why this portfolio is called the minimum variance portfolio. The graphical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interpretation of the minimum variance portfolio is shown in the next </w:t>
      </w:r>
      <w:r>
        <w:rPr>
          <w:rFonts w:ascii="Arial" w:hAnsi="Arial" w:cs="Arial"/>
          <w:sz w:val="24"/>
          <w:szCs w:val="24"/>
          <w:lang w:val="en-US"/>
        </w:rPr>
        <w:t>fi</w:t>
      </w:r>
      <w:r w:rsidRPr="00CD5E66">
        <w:rPr>
          <w:rFonts w:ascii="Arial" w:hAnsi="Arial" w:cs="Arial"/>
          <w:sz w:val="24"/>
          <w:szCs w:val="24"/>
          <w:lang w:val="en-US"/>
        </w:rPr>
        <w:t>gure.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This minimum variance portfolio can be calculated by minimizing the variance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subject to the necessary constraint that an investor can only invest the amount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of capital he has. This is called the budget constraint.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D63BE1" w:rsidRPr="00884449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884449">
        <w:rPr>
          <w:rFonts w:ascii="Arial" w:hAnsi="Arial" w:cs="Arial"/>
          <w:b/>
          <w:sz w:val="24"/>
          <w:szCs w:val="24"/>
          <w:lang w:val="en-US"/>
        </w:rPr>
        <w:t>Tangency portfolio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Suppose an investor has other preferences than taking the least possible amount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of risk and thus investing in the minimum variance portfolio. An example of another preference is investing in the portfolio with maximum Sharpe ratio. The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Sharpe ratio is de</w:t>
      </w:r>
      <w:r>
        <w:rPr>
          <w:rFonts w:ascii="Arial" w:hAnsi="Arial" w:cs="Arial"/>
          <w:sz w:val="24"/>
          <w:szCs w:val="24"/>
          <w:lang w:val="en-US"/>
        </w:rPr>
        <w:t>fi</w:t>
      </w:r>
      <w:r w:rsidRPr="00CD5E66">
        <w:rPr>
          <w:rFonts w:ascii="Arial" w:hAnsi="Arial" w:cs="Arial"/>
          <w:sz w:val="24"/>
          <w:szCs w:val="24"/>
          <w:lang w:val="en-US"/>
        </w:rPr>
        <w:t>ned as the return-risk ratio, so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Sharpe ratio = mean / standard deviation</w:t>
      </w: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D63BE1" w:rsidRPr="00CD5E66" w:rsidRDefault="00D63BE1" w:rsidP="00D63B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5E66">
        <w:rPr>
          <w:rFonts w:ascii="Arial" w:hAnsi="Arial" w:cs="Arial"/>
          <w:sz w:val="24"/>
          <w:szCs w:val="24"/>
          <w:lang w:val="en-US"/>
        </w:rPr>
        <w:t>It represents the expected return per unit of risk, so the portfolio with maximum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Sharpe ratio gives the highest expected return per unit of risk, and is thus the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most "risk-</w:t>
      </w:r>
      <w:r>
        <w:rPr>
          <w:rFonts w:ascii="Arial" w:hAnsi="Arial" w:cs="Arial"/>
          <w:sz w:val="24"/>
          <w:szCs w:val="24"/>
          <w:lang w:val="en-US"/>
        </w:rPr>
        <w:lastRenderedPageBreak/>
        <w:t>efficient</w:t>
      </w:r>
      <w:r w:rsidRPr="00CD5E66">
        <w:rPr>
          <w:rFonts w:ascii="Arial" w:hAnsi="Arial" w:cs="Arial"/>
          <w:sz w:val="24"/>
          <w:szCs w:val="24"/>
          <w:lang w:val="en-US"/>
        </w:rPr>
        <w:t>" portfolio.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Graphically, the portfolio with maximum Sharpe ratio is the point where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a line through the origin is tangent to the </w:t>
      </w:r>
      <w:r>
        <w:rPr>
          <w:rFonts w:ascii="Arial" w:hAnsi="Arial" w:cs="Arial"/>
          <w:sz w:val="24"/>
          <w:szCs w:val="24"/>
          <w:lang w:val="en-US"/>
        </w:rPr>
        <w:t>efficient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 frontier, in mean-standard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deviation space, because this point has the property that is has the highest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>possible mean-standard deviation ratio. That is why we call this the tangency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D5E66">
        <w:rPr>
          <w:rFonts w:ascii="Arial" w:hAnsi="Arial" w:cs="Arial"/>
          <w:sz w:val="24"/>
          <w:szCs w:val="24"/>
          <w:lang w:val="en-US"/>
        </w:rPr>
        <w:t xml:space="preserve">portfolio. </w:t>
      </w:r>
    </w:p>
    <w:p w:rsidR="00CA41D6" w:rsidRPr="00D63BE1" w:rsidRDefault="00CA41D6" w:rsidP="00D63BE1">
      <w:pPr>
        <w:spacing w:line="360" w:lineRule="auto"/>
        <w:rPr>
          <w:szCs w:val="24"/>
        </w:rPr>
      </w:pPr>
    </w:p>
    <w:sectPr w:rsidR="00CA41D6" w:rsidRPr="00D63BE1" w:rsidSect="00655482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244" w:rsidRDefault="006A2244" w:rsidP="00BB20F5">
      <w:pPr>
        <w:spacing w:after="0" w:line="240" w:lineRule="auto"/>
      </w:pPr>
      <w:r>
        <w:separator/>
      </w:r>
    </w:p>
  </w:endnote>
  <w:endnote w:type="continuationSeparator" w:id="0">
    <w:p w:rsidR="006A2244" w:rsidRDefault="006A2244" w:rsidP="00BB2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44589"/>
      <w:docPartObj>
        <w:docPartGallery w:val="Page Numbers (Bottom of Page)"/>
        <w:docPartUnique/>
      </w:docPartObj>
    </w:sdtPr>
    <w:sdtContent>
      <w:p w:rsidR="00D63BE1" w:rsidRDefault="00D63BE1">
        <w:pPr>
          <w:pStyle w:val="a5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D63BE1" w:rsidRDefault="00D63B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244" w:rsidRDefault="006A2244" w:rsidP="00BB20F5">
      <w:pPr>
        <w:spacing w:after="0" w:line="240" w:lineRule="auto"/>
      </w:pPr>
      <w:r>
        <w:separator/>
      </w:r>
    </w:p>
  </w:footnote>
  <w:footnote w:type="continuationSeparator" w:id="0">
    <w:p w:rsidR="006A2244" w:rsidRDefault="006A2244" w:rsidP="00BB2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Название"/>
      <w:id w:val="77738743"/>
      <w:placeholder>
        <w:docPart w:val="B996B40C2A4143028EA693D3584BB03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BB20F5" w:rsidRPr="00285BD3" w:rsidRDefault="00BB20F5">
        <w:pPr>
          <w:pStyle w:val="a3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  <w:lang w:val="en-US"/>
          </w:rPr>
        </w:pPr>
        <w:r>
          <w:rPr>
            <w:rFonts w:asciiTheme="majorHAnsi" w:eastAsiaTheme="majorEastAsia" w:hAnsiTheme="majorHAnsi" w:cstheme="majorBidi"/>
            <w:sz w:val="32"/>
            <w:szCs w:val="32"/>
            <w:lang w:val="en-US"/>
          </w:rPr>
          <w:t xml:space="preserve">Investment risks - Lecture </w:t>
        </w:r>
        <w:r w:rsidR="00D63BE1">
          <w:rPr>
            <w:rFonts w:asciiTheme="majorHAnsi" w:eastAsiaTheme="majorEastAsia" w:hAnsiTheme="majorHAnsi" w:cstheme="majorBidi"/>
            <w:sz w:val="32"/>
            <w:szCs w:val="32"/>
            <w:lang w:val="en-US"/>
          </w:rPr>
          <w:t>7</w:t>
        </w:r>
        <w:r>
          <w:rPr>
            <w:rFonts w:asciiTheme="majorHAnsi" w:eastAsiaTheme="majorEastAsia" w:hAnsiTheme="majorHAnsi" w:cstheme="majorBidi"/>
            <w:sz w:val="32"/>
            <w:szCs w:val="32"/>
            <w:lang w:val="en-US"/>
          </w:rPr>
          <w:t xml:space="preserve">: </w:t>
        </w:r>
        <w:r w:rsidR="00D63BE1">
          <w:rPr>
            <w:rFonts w:asciiTheme="majorHAnsi" w:eastAsiaTheme="majorEastAsia" w:hAnsiTheme="majorHAnsi" w:cstheme="majorBidi"/>
            <w:sz w:val="32"/>
            <w:szCs w:val="32"/>
            <w:lang w:val="en-US"/>
          </w:rPr>
          <w:t>Portfolio theory</w:t>
        </w:r>
      </w:p>
    </w:sdtContent>
  </w:sdt>
  <w:p w:rsidR="00BB20F5" w:rsidRPr="00285BD3" w:rsidRDefault="00BB20F5">
    <w:pPr>
      <w:pStyle w:val="a3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6AD"/>
    <w:multiLevelType w:val="hybridMultilevel"/>
    <w:tmpl w:val="F328E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055CA"/>
    <w:multiLevelType w:val="hybridMultilevel"/>
    <w:tmpl w:val="C5BE7EA8"/>
    <w:lvl w:ilvl="0" w:tplc="54302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C0284C">
      <w:start w:val="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60077A">
      <w:start w:val="4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1CE6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D0D7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ECC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125C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BC9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AAF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B502C1E"/>
    <w:multiLevelType w:val="hybridMultilevel"/>
    <w:tmpl w:val="4F862E76"/>
    <w:lvl w:ilvl="0" w:tplc="EFAAE5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C24A2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8EE5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BEF852">
      <w:start w:val="42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805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181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5C7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92DF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003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35A11CB"/>
    <w:multiLevelType w:val="hybridMultilevel"/>
    <w:tmpl w:val="895E730C"/>
    <w:lvl w:ilvl="0" w:tplc="378E8C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B2E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A07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389D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A2C1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F86E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4D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2CE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BECA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088479F"/>
    <w:multiLevelType w:val="hybridMultilevel"/>
    <w:tmpl w:val="CF3CD480"/>
    <w:lvl w:ilvl="0" w:tplc="D22C6E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0C97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3C1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1AA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1488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0466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528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66E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EA3B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6AE2D72"/>
    <w:multiLevelType w:val="hybridMultilevel"/>
    <w:tmpl w:val="396EACD8"/>
    <w:lvl w:ilvl="0" w:tplc="55AAAF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D2F6AE">
      <w:start w:val="869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2DEDA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8620F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628D4D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A4ED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7A35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DE89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80CA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8395A52"/>
    <w:multiLevelType w:val="hybridMultilevel"/>
    <w:tmpl w:val="6586280C"/>
    <w:lvl w:ilvl="0" w:tplc="C05AC2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76DAD8">
      <w:start w:val="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9E89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9C1B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9A9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5E0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C0A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8E5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0E53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582040A"/>
    <w:multiLevelType w:val="hybridMultilevel"/>
    <w:tmpl w:val="39BC2DFA"/>
    <w:lvl w:ilvl="0" w:tplc="5D724F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B4F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A488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B0DF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C8E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A2D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C82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5AFF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561C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9D27BAF"/>
    <w:multiLevelType w:val="hybridMultilevel"/>
    <w:tmpl w:val="695A150E"/>
    <w:lvl w:ilvl="0" w:tplc="36248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58B04C">
      <w:start w:val="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240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AB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A6D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C0C3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30A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22B4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749B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C2A6A21"/>
    <w:multiLevelType w:val="hybridMultilevel"/>
    <w:tmpl w:val="A114FAB0"/>
    <w:lvl w:ilvl="0" w:tplc="F79A6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7EFB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601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9488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74E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E22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5E5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A29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AE1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E60296D"/>
    <w:multiLevelType w:val="hybridMultilevel"/>
    <w:tmpl w:val="0A7E002C"/>
    <w:lvl w:ilvl="0" w:tplc="ED0A27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66DC1E">
      <w:start w:val="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66C2C4">
      <w:start w:val="4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4C2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B40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B01B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3254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440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04C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0537F0F"/>
    <w:multiLevelType w:val="hybridMultilevel"/>
    <w:tmpl w:val="752EFDBC"/>
    <w:lvl w:ilvl="0" w:tplc="A70E6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D0FB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CEDD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BAE8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129A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347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58A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BA83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BA4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07D42D8"/>
    <w:multiLevelType w:val="hybridMultilevel"/>
    <w:tmpl w:val="28BC0742"/>
    <w:lvl w:ilvl="0" w:tplc="DA50CBD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80A0B0">
      <w:start w:val="1252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2D6AC1C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A12BBF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62C711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1A26F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E6058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FE84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8219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233648D"/>
    <w:multiLevelType w:val="hybridMultilevel"/>
    <w:tmpl w:val="8DC68060"/>
    <w:lvl w:ilvl="0" w:tplc="747634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80B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EAB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B498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5E8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424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8AA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E07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D01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90D39CA"/>
    <w:multiLevelType w:val="hybridMultilevel"/>
    <w:tmpl w:val="751C4572"/>
    <w:lvl w:ilvl="0" w:tplc="853E03C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B0D83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94A3F6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0A82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844B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76302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6429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209E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AA5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4CA1059B"/>
    <w:multiLevelType w:val="hybridMultilevel"/>
    <w:tmpl w:val="58DC46C6"/>
    <w:lvl w:ilvl="0" w:tplc="A0EAADC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81451D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E1029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3AA8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97CFD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B239C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7A29F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70C51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0AFA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51EF7A00"/>
    <w:multiLevelType w:val="hybridMultilevel"/>
    <w:tmpl w:val="2C425EE8"/>
    <w:lvl w:ilvl="0" w:tplc="7938E6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08B81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DCA0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C225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8062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A5428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EC7E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0299F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E49F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52566FA2"/>
    <w:multiLevelType w:val="hybridMultilevel"/>
    <w:tmpl w:val="DDB02FBC"/>
    <w:lvl w:ilvl="0" w:tplc="CA7EE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C81AD6">
      <w:start w:val="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54C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0A8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C6CA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45E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643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CE0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C0B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2776F1D"/>
    <w:multiLevelType w:val="hybridMultilevel"/>
    <w:tmpl w:val="0C2AEA5A"/>
    <w:lvl w:ilvl="0" w:tplc="1F9AD0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9E9E2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82B5FE">
      <w:start w:val="4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F8D1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8870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9EF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DE0A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0A7C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545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3BA4DB9"/>
    <w:multiLevelType w:val="hybridMultilevel"/>
    <w:tmpl w:val="F3407498"/>
    <w:lvl w:ilvl="0" w:tplc="61FEA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9067C0">
      <w:start w:val="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8AC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783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B0BE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EAF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20D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3EF8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A0E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652561C"/>
    <w:multiLevelType w:val="hybridMultilevel"/>
    <w:tmpl w:val="7A38209A"/>
    <w:lvl w:ilvl="0" w:tplc="0712BD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2E1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9A6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F8E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2837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52EF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F06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86D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FAE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6D445CC"/>
    <w:multiLevelType w:val="hybridMultilevel"/>
    <w:tmpl w:val="A68AAA44"/>
    <w:lvl w:ilvl="0" w:tplc="8962F7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764D96">
      <w:start w:val="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94F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1ABF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89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A0A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E49F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AE44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580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FC43DA1"/>
    <w:multiLevelType w:val="hybridMultilevel"/>
    <w:tmpl w:val="0DFE31FC"/>
    <w:lvl w:ilvl="0" w:tplc="1AA0C6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CE2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0A74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43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FE1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E4F2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6013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FC2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B05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37A0BA2"/>
    <w:multiLevelType w:val="hybridMultilevel"/>
    <w:tmpl w:val="E99A6726"/>
    <w:lvl w:ilvl="0" w:tplc="AE44E6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CA7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2EF0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9A8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A444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2238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C618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E4DA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08F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F586094"/>
    <w:multiLevelType w:val="hybridMultilevel"/>
    <w:tmpl w:val="91A86B52"/>
    <w:lvl w:ilvl="0" w:tplc="9AB8FA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10C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906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EA20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7AD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6EB9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8CA9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1239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DC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1E35DF4"/>
    <w:multiLevelType w:val="hybridMultilevel"/>
    <w:tmpl w:val="55B43EE6"/>
    <w:lvl w:ilvl="0" w:tplc="8B666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4416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4206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469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C026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EAE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C6BA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E29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78A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6335E61"/>
    <w:multiLevelType w:val="hybridMultilevel"/>
    <w:tmpl w:val="E73EDC2E"/>
    <w:lvl w:ilvl="0" w:tplc="593CC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4ED63C">
      <w:start w:val="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72F600">
      <w:start w:val="4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921D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681F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9021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A892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C5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1A3C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9CB3E14"/>
    <w:multiLevelType w:val="hybridMultilevel"/>
    <w:tmpl w:val="A72A6EF4"/>
    <w:lvl w:ilvl="0" w:tplc="01F674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38B0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4845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9C0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122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3A0A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E00B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BAD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BC2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A2B0622"/>
    <w:multiLevelType w:val="hybridMultilevel"/>
    <w:tmpl w:val="DE480568"/>
    <w:lvl w:ilvl="0" w:tplc="E1AE7C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2E237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0AA05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44300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99CEB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D82C5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F489A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9A959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5E34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7C2F735C"/>
    <w:multiLevelType w:val="hybridMultilevel"/>
    <w:tmpl w:val="A4F86634"/>
    <w:lvl w:ilvl="0" w:tplc="4B149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58795C">
      <w:start w:val="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24C9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89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E24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9E0D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6406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604E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A81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7D6550E9"/>
    <w:multiLevelType w:val="hybridMultilevel"/>
    <w:tmpl w:val="6B5C3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6A7639"/>
    <w:multiLevelType w:val="hybridMultilevel"/>
    <w:tmpl w:val="53206C1A"/>
    <w:lvl w:ilvl="0" w:tplc="9DB848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901D8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24175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A82D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78E08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F04CD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C013B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02D7A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F49E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12"/>
  </w:num>
  <w:num w:numId="3">
    <w:abstractNumId w:val="28"/>
  </w:num>
  <w:num w:numId="4">
    <w:abstractNumId w:val="16"/>
  </w:num>
  <w:num w:numId="5">
    <w:abstractNumId w:val="14"/>
  </w:num>
  <w:num w:numId="6">
    <w:abstractNumId w:val="15"/>
  </w:num>
  <w:num w:numId="7">
    <w:abstractNumId w:val="31"/>
  </w:num>
  <w:num w:numId="8">
    <w:abstractNumId w:val="7"/>
  </w:num>
  <w:num w:numId="9">
    <w:abstractNumId w:val="4"/>
  </w:num>
  <w:num w:numId="10">
    <w:abstractNumId w:val="25"/>
  </w:num>
  <w:num w:numId="11">
    <w:abstractNumId w:val="18"/>
  </w:num>
  <w:num w:numId="12">
    <w:abstractNumId w:val="17"/>
  </w:num>
  <w:num w:numId="13">
    <w:abstractNumId w:val="3"/>
  </w:num>
  <w:num w:numId="14">
    <w:abstractNumId w:val="13"/>
  </w:num>
  <w:num w:numId="15">
    <w:abstractNumId w:val="23"/>
  </w:num>
  <w:num w:numId="16">
    <w:abstractNumId w:val="27"/>
  </w:num>
  <w:num w:numId="17">
    <w:abstractNumId w:val="22"/>
  </w:num>
  <w:num w:numId="18">
    <w:abstractNumId w:val="26"/>
  </w:num>
  <w:num w:numId="19">
    <w:abstractNumId w:val="24"/>
  </w:num>
  <w:num w:numId="20">
    <w:abstractNumId w:val="21"/>
  </w:num>
  <w:num w:numId="21">
    <w:abstractNumId w:val="30"/>
  </w:num>
  <w:num w:numId="22">
    <w:abstractNumId w:val="19"/>
  </w:num>
  <w:num w:numId="23">
    <w:abstractNumId w:val="8"/>
  </w:num>
  <w:num w:numId="24">
    <w:abstractNumId w:val="2"/>
  </w:num>
  <w:num w:numId="25">
    <w:abstractNumId w:val="1"/>
  </w:num>
  <w:num w:numId="26">
    <w:abstractNumId w:val="11"/>
  </w:num>
  <w:num w:numId="27">
    <w:abstractNumId w:val="29"/>
  </w:num>
  <w:num w:numId="28">
    <w:abstractNumId w:val="10"/>
  </w:num>
  <w:num w:numId="29">
    <w:abstractNumId w:val="9"/>
  </w:num>
  <w:num w:numId="30">
    <w:abstractNumId w:val="6"/>
  </w:num>
  <w:num w:numId="31">
    <w:abstractNumId w:val="20"/>
  </w:num>
  <w:num w:numId="32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3125"/>
    <w:rsid w:val="00033B33"/>
    <w:rsid w:val="001521D2"/>
    <w:rsid w:val="00190E25"/>
    <w:rsid w:val="002071C6"/>
    <w:rsid w:val="00226565"/>
    <w:rsid w:val="0027101B"/>
    <w:rsid w:val="00283122"/>
    <w:rsid w:val="00285BD3"/>
    <w:rsid w:val="00286579"/>
    <w:rsid w:val="002D2A38"/>
    <w:rsid w:val="002F59A9"/>
    <w:rsid w:val="003019DD"/>
    <w:rsid w:val="0038613A"/>
    <w:rsid w:val="003C435C"/>
    <w:rsid w:val="003F798D"/>
    <w:rsid w:val="00440AAE"/>
    <w:rsid w:val="00447265"/>
    <w:rsid w:val="00484C15"/>
    <w:rsid w:val="004E0C95"/>
    <w:rsid w:val="00505B8A"/>
    <w:rsid w:val="00526673"/>
    <w:rsid w:val="005B699E"/>
    <w:rsid w:val="005D3025"/>
    <w:rsid w:val="005F497F"/>
    <w:rsid w:val="0060160E"/>
    <w:rsid w:val="00635314"/>
    <w:rsid w:val="006456C7"/>
    <w:rsid w:val="00655482"/>
    <w:rsid w:val="006A2244"/>
    <w:rsid w:val="00727883"/>
    <w:rsid w:val="007C0E85"/>
    <w:rsid w:val="007D1C89"/>
    <w:rsid w:val="007E7C96"/>
    <w:rsid w:val="0086390E"/>
    <w:rsid w:val="008C5814"/>
    <w:rsid w:val="008C5E6B"/>
    <w:rsid w:val="009050E1"/>
    <w:rsid w:val="00922D2C"/>
    <w:rsid w:val="00986FCC"/>
    <w:rsid w:val="009D29CA"/>
    <w:rsid w:val="00A62E6B"/>
    <w:rsid w:val="00A848C9"/>
    <w:rsid w:val="00B23392"/>
    <w:rsid w:val="00B66491"/>
    <w:rsid w:val="00B800C5"/>
    <w:rsid w:val="00BB20F5"/>
    <w:rsid w:val="00BC5C4C"/>
    <w:rsid w:val="00C51244"/>
    <w:rsid w:val="00C90508"/>
    <w:rsid w:val="00CA41D6"/>
    <w:rsid w:val="00D03F61"/>
    <w:rsid w:val="00D0443A"/>
    <w:rsid w:val="00D0604A"/>
    <w:rsid w:val="00D41E16"/>
    <w:rsid w:val="00D60A47"/>
    <w:rsid w:val="00D63BE1"/>
    <w:rsid w:val="00D6787D"/>
    <w:rsid w:val="00D71EBB"/>
    <w:rsid w:val="00D974EA"/>
    <w:rsid w:val="00DB763E"/>
    <w:rsid w:val="00DC3125"/>
    <w:rsid w:val="00DC638D"/>
    <w:rsid w:val="00DF62A6"/>
    <w:rsid w:val="00E60D5A"/>
    <w:rsid w:val="00E623E1"/>
    <w:rsid w:val="00E8718A"/>
    <w:rsid w:val="00E90863"/>
    <w:rsid w:val="00ED202E"/>
    <w:rsid w:val="00EF1403"/>
    <w:rsid w:val="00F526D0"/>
    <w:rsid w:val="00FC32C6"/>
    <w:rsid w:val="00FF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BE1"/>
  </w:style>
  <w:style w:type="paragraph" w:styleId="1">
    <w:name w:val="heading 1"/>
    <w:basedOn w:val="a"/>
    <w:next w:val="a"/>
    <w:link w:val="10"/>
    <w:uiPriority w:val="9"/>
    <w:qFormat/>
    <w:rsid w:val="00BB20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20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A41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2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20F5"/>
  </w:style>
  <w:style w:type="paragraph" w:styleId="a5">
    <w:name w:val="footer"/>
    <w:basedOn w:val="a"/>
    <w:link w:val="a6"/>
    <w:uiPriority w:val="99"/>
    <w:unhideWhenUsed/>
    <w:rsid w:val="00BB2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20F5"/>
  </w:style>
  <w:style w:type="paragraph" w:styleId="a7">
    <w:name w:val="Balloon Text"/>
    <w:basedOn w:val="a"/>
    <w:link w:val="a8"/>
    <w:uiPriority w:val="99"/>
    <w:semiHidden/>
    <w:unhideWhenUsed/>
    <w:rsid w:val="00BB2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20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20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unhideWhenUsed/>
    <w:rsid w:val="00BB20F5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B20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List Paragraph"/>
    <w:basedOn w:val="a"/>
    <w:uiPriority w:val="34"/>
    <w:qFormat/>
    <w:rsid w:val="00C90508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D41E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41D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2798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00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71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906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02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348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457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274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18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404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552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776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694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8695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11158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9566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9985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105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90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91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907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4137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497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6041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516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699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157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5855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043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040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13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1941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0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604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4054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872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0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042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792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776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7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2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378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006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513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366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1080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707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23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200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2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168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49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97936">
          <w:marLeft w:val="259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4042">
          <w:marLeft w:val="178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3577">
          <w:marLeft w:val="178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429">
          <w:marLeft w:val="178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5111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824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830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6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248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346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649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562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7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2850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7304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16969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712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2801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877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448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737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196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795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6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196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441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231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824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0841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937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968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64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693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6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3701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938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048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327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419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1954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234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286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370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8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4955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359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5009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263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01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54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17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30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5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427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2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94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51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4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00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95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4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75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50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09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40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90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0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5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70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42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4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45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08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7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02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20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9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6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36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3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393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7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129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70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810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974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791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5914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28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7869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724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526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485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215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8880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756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4650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645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6727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028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85655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846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435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4429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2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5802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48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4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426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884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107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3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7926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84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7524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6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6093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737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521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880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3119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1326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823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4077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232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31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57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212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7998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97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366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180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4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159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502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3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7894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1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6769">
          <w:marLeft w:val="123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2868">
          <w:marLeft w:val="123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7297">
          <w:marLeft w:val="123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8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307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51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1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831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090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7488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25531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930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878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2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71248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529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420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7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6351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345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10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4077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9274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361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164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39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5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5280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0810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8263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2753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7576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4877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249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2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04866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285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536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139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372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75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357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461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5867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416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52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8980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756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01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255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59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350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3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9168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43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818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852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36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2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70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3937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352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1779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2075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681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519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2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593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3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3788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964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797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37547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5892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005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2297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7231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7451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435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06781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833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0014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5174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9912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90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3196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4220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106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0568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7286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8268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09847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602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2651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4122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2230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4744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3900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100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78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976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5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0289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4181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060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901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0824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12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073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850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8888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6940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148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415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9049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791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842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5936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487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47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462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327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190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4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62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42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03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478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31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5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3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8436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064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64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073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325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988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4092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6482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3562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78559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5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99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986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6303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3282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138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236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701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4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4010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574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281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809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824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388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070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585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9085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751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826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453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9098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432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7784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16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108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386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443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038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249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62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107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3757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5845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167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198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9951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315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133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819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6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2485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161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078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388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94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996B40C2A4143028EA693D3584BB0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45FFEE-50D6-4442-BA19-E17F484AC0AE}"/>
      </w:docPartPr>
      <w:docPartBody>
        <w:p w:rsidR="006378FE" w:rsidRDefault="00D13F79" w:rsidP="00D13F79">
          <w:pPr>
            <w:pStyle w:val="B996B40C2A4143028EA693D3584BB03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D13F79"/>
    <w:rsid w:val="005C505A"/>
    <w:rsid w:val="00621E82"/>
    <w:rsid w:val="006378FE"/>
    <w:rsid w:val="006B689A"/>
    <w:rsid w:val="009933D0"/>
    <w:rsid w:val="00A17CF1"/>
    <w:rsid w:val="00D13F79"/>
    <w:rsid w:val="00F101A7"/>
    <w:rsid w:val="00F92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996B40C2A4143028EA693D3584BB039">
    <w:name w:val="B996B40C2A4143028EA693D3584BB039"/>
    <w:rsid w:val="00D13F7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BECB4-37AA-4FE1-AAC0-8A87C29BD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959</Words>
  <Characters>5468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Investment risks - Lecture 4: Measuring portfolio risk and return</vt:lpstr>
      <vt:lpstr>Investment risks - Lecture 4: Measuring portfolio risk and return</vt:lpstr>
    </vt:vector>
  </TitlesOfParts>
  <Company>*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Investment risks - Lecture 7: Portfolio theory</dc:title>
  <dc:creator>AUDIKON</dc:creator>
  <cp:lastModifiedBy>admin</cp:lastModifiedBy>
  <cp:revision>3</cp:revision>
  <cp:lastPrinted>2016-04-09T04:51:00Z</cp:lastPrinted>
  <dcterms:created xsi:type="dcterms:W3CDTF">2016-06-17T11:03:00Z</dcterms:created>
  <dcterms:modified xsi:type="dcterms:W3CDTF">2016-06-17T11:06:00Z</dcterms:modified>
</cp:coreProperties>
</file>